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B17" w:rsidRPr="000F05AC" w:rsidRDefault="00490B17" w:rsidP="00490B17">
      <w:pPr>
        <w:pStyle w:val="Header"/>
        <w:rPr>
          <w:i/>
          <w:color w:val="FF0000"/>
          <w:sz w:val="21"/>
          <w:szCs w:val="21"/>
        </w:rPr>
      </w:pPr>
      <w:r w:rsidRPr="000F05AC">
        <w:rPr>
          <w:i/>
          <w:color w:val="FF0000"/>
          <w:sz w:val="21"/>
          <w:szCs w:val="21"/>
        </w:rPr>
        <w:t xml:space="preserve">TO BE PUBLISHED </w:t>
      </w:r>
      <w:r w:rsidR="007B7375">
        <w:rPr>
          <w:i/>
          <w:color w:val="FF0000"/>
          <w:sz w:val="21"/>
          <w:szCs w:val="21"/>
        </w:rPr>
        <w:t>OCTOBER 16 &amp; 23</w:t>
      </w:r>
      <w:r w:rsidR="007726A9">
        <w:rPr>
          <w:i/>
          <w:color w:val="FF0000"/>
          <w:sz w:val="21"/>
          <w:szCs w:val="21"/>
        </w:rPr>
        <w:t>, 201</w:t>
      </w:r>
      <w:r w:rsidR="007B7375">
        <w:rPr>
          <w:i/>
          <w:color w:val="FF0000"/>
          <w:sz w:val="21"/>
          <w:szCs w:val="21"/>
        </w:rPr>
        <w:t>9</w:t>
      </w:r>
    </w:p>
    <w:p w:rsidR="00DC63E0" w:rsidRPr="004F5AA0" w:rsidRDefault="00DC63E0">
      <w:pPr>
        <w:rPr>
          <w:sz w:val="21"/>
          <w:szCs w:val="21"/>
        </w:rPr>
      </w:pPr>
    </w:p>
    <w:p w:rsidR="008F58E9" w:rsidRDefault="008F58E9">
      <w:pPr>
        <w:jc w:val="center"/>
        <w:rPr>
          <w:sz w:val="21"/>
          <w:szCs w:val="21"/>
        </w:rPr>
      </w:pPr>
    </w:p>
    <w:p w:rsidR="008F58E9" w:rsidRDefault="008F58E9">
      <w:pPr>
        <w:jc w:val="center"/>
        <w:rPr>
          <w:sz w:val="21"/>
          <w:szCs w:val="21"/>
        </w:rPr>
      </w:pPr>
    </w:p>
    <w:p w:rsidR="00DC63E0" w:rsidRPr="004F5AA0" w:rsidRDefault="00DC63E0">
      <w:pPr>
        <w:jc w:val="center"/>
        <w:rPr>
          <w:sz w:val="21"/>
          <w:szCs w:val="21"/>
        </w:rPr>
      </w:pPr>
      <w:r w:rsidRPr="004F5AA0">
        <w:rPr>
          <w:sz w:val="21"/>
          <w:szCs w:val="21"/>
        </w:rPr>
        <w:t>OFFICIAL NOTICE</w:t>
      </w:r>
    </w:p>
    <w:p w:rsidR="00DC63E0" w:rsidRPr="004F5AA0" w:rsidRDefault="00DC63E0">
      <w:pPr>
        <w:jc w:val="center"/>
        <w:rPr>
          <w:sz w:val="21"/>
          <w:szCs w:val="21"/>
        </w:rPr>
      </w:pPr>
    </w:p>
    <w:p w:rsidR="00DC63E0" w:rsidRPr="004F5AA0" w:rsidRDefault="00DC63E0">
      <w:pPr>
        <w:jc w:val="center"/>
        <w:rPr>
          <w:b/>
          <w:sz w:val="21"/>
          <w:szCs w:val="21"/>
        </w:rPr>
      </w:pPr>
      <w:r w:rsidRPr="004F5AA0">
        <w:rPr>
          <w:b/>
          <w:sz w:val="21"/>
          <w:szCs w:val="21"/>
        </w:rPr>
        <w:t>NOTICE OF PUBLIC HEARING</w:t>
      </w:r>
    </w:p>
    <w:p w:rsidR="00DC63E0" w:rsidRPr="004F5AA0" w:rsidRDefault="00DC63E0">
      <w:pPr>
        <w:jc w:val="center"/>
        <w:rPr>
          <w:b/>
          <w:sz w:val="21"/>
          <w:szCs w:val="21"/>
        </w:rPr>
      </w:pPr>
      <w:r w:rsidRPr="004F5AA0">
        <w:rPr>
          <w:b/>
          <w:sz w:val="21"/>
          <w:szCs w:val="21"/>
        </w:rPr>
        <w:t>BEFORE THE OAK CREEK COMMON COUNCIL</w:t>
      </w:r>
    </w:p>
    <w:p w:rsidR="00DC63E0" w:rsidRPr="004F5AA0" w:rsidRDefault="00DC63E0">
      <w:pPr>
        <w:jc w:val="center"/>
        <w:rPr>
          <w:sz w:val="21"/>
          <w:szCs w:val="21"/>
        </w:rPr>
      </w:pPr>
    </w:p>
    <w:p w:rsidR="007A4B9C" w:rsidRPr="004F5AA0" w:rsidRDefault="00DC63E0">
      <w:pPr>
        <w:pStyle w:val="BodyTextIndent3"/>
        <w:ind w:left="0"/>
        <w:jc w:val="both"/>
        <w:rPr>
          <w:rFonts w:cs="Arial"/>
          <w:sz w:val="21"/>
          <w:szCs w:val="21"/>
        </w:rPr>
      </w:pPr>
      <w:r w:rsidRPr="004F5AA0">
        <w:rPr>
          <w:b/>
          <w:sz w:val="21"/>
          <w:szCs w:val="21"/>
        </w:rPr>
        <w:t>PURPOSE:</w:t>
      </w:r>
      <w:r w:rsidRPr="004F5AA0">
        <w:rPr>
          <w:sz w:val="21"/>
          <w:szCs w:val="21"/>
        </w:rPr>
        <w:tab/>
      </w:r>
      <w:r w:rsidRPr="004F5AA0">
        <w:rPr>
          <w:rFonts w:cs="Arial"/>
          <w:sz w:val="21"/>
          <w:szCs w:val="21"/>
        </w:rPr>
        <w:t>The purpose of thi</w:t>
      </w:r>
      <w:r w:rsidR="006E6732">
        <w:rPr>
          <w:rFonts w:cs="Arial"/>
          <w:sz w:val="21"/>
          <w:szCs w:val="21"/>
        </w:rPr>
        <w:t>s public hearing is to consider</w:t>
      </w:r>
      <w:r w:rsidR="00146CD8">
        <w:rPr>
          <w:rFonts w:cs="Arial"/>
          <w:sz w:val="21"/>
          <w:szCs w:val="21"/>
        </w:rPr>
        <w:t xml:space="preserve"> </w:t>
      </w:r>
      <w:r w:rsidR="001A1A5F" w:rsidRPr="004F5AA0">
        <w:rPr>
          <w:rFonts w:cs="Arial"/>
          <w:sz w:val="21"/>
          <w:szCs w:val="21"/>
        </w:rPr>
        <w:t>p</w:t>
      </w:r>
      <w:r w:rsidR="009E7920" w:rsidRPr="004F5AA0">
        <w:rPr>
          <w:rFonts w:cs="Arial"/>
          <w:sz w:val="21"/>
          <w:szCs w:val="21"/>
        </w:rPr>
        <w:t xml:space="preserve">roposed </w:t>
      </w:r>
      <w:r w:rsidR="008C67F3" w:rsidRPr="004F5AA0">
        <w:rPr>
          <w:rFonts w:cs="Arial"/>
          <w:sz w:val="21"/>
          <w:szCs w:val="21"/>
        </w:rPr>
        <w:t>amendment</w:t>
      </w:r>
      <w:r w:rsidR="007B7375">
        <w:rPr>
          <w:rFonts w:cs="Arial"/>
          <w:sz w:val="21"/>
          <w:szCs w:val="21"/>
        </w:rPr>
        <w:t>s</w:t>
      </w:r>
      <w:r w:rsidR="008C67F3" w:rsidRPr="004F5AA0">
        <w:rPr>
          <w:rFonts w:cs="Arial"/>
          <w:sz w:val="21"/>
          <w:szCs w:val="21"/>
        </w:rPr>
        <w:t xml:space="preserve"> to </w:t>
      </w:r>
      <w:r w:rsidR="007B7375" w:rsidRPr="007B7375">
        <w:rPr>
          <w:rFonts w:cs="Arial"/>
          <w:sz w:val="21"/>
          <w:szCs w:val="21"/>
        </w:rPr>
        <w:t xml:space="preserve">Sections </w:t>
      </w:r>
      <w:r w:rsidR="007B7375" w:rsidRPr="007B7375">
        <w:rPr>
          <w:rFonts w:cs="Arial"/>
          <w:sz w:val="21"/>
          <w:szCs w:val="21"/>
          <w:lang w:val="en-GB"/>
        </w:rPr>
        <w:t>17.0313(a)(6), 17.0314(a)(2), 17.03171 Paragraph 5, 17.03171(a)2.b.2., 17.0318(a)(3), 17.0403(j)(2)j., 17.0403(j)(6)a., 17.0403(j)(6)b., 17.0403(j)(6)c., 17.0403(j)(6)e., 17.0403(j)(6)f., 17.0403(j)(6)g. and 17.0808(d)(1)d.; and to create Sections 17.0315(a)(18),</w:t>
      </w:r>
      <w:r w:rsidR="007B7375" w:rsidRPr="007B7375">
        <w:rPr>
          <w:rFonts w:cs="Arial"/>
          <w:b/>
          <w:bCs/>
          <w:sz w:val="21"/>
          <w:szCs w:val="21"/>
          <w:lang w:val="en-GB"/>
        </w:rPr>
        <w:t xml:space="preserve"> </w:t>
      </w:r>
      <w:r w:rsidR="007B7375" w:rsidRPr="007B7375">
        <w:rPr>
          <w:rFonts w:cs="Arial"/>
          <w:sz w:val="21"/>
          <w:szCs w:val="21"/>
          <w:lang w:val="en-GB"/>
        </w:rPr>
        <w:t>17.0316(b)(19), 17.03170(d)(17), 17.03171(c)(41) and 17.1402  Specific Words and Phrases of the Municipal Code Regarding Places of Assembly and Religious Institutions</w:t>
      </w:r>
      <w:r w:rsidR="00917FED">
        <w:rPr>
          <w:rFonts w:cs="Arial"/>
          <w:sz w:val="21"/>
          <w:szCs w:val="21"/>
        </w:rPr>
        <w:t>.</w:t>
      </w:r>
    </w:p>
    <w:p w:rsidR="001A1A5F" w:rsidRPr="004F5AA0" w:rsidRDefault="001A1A5F">
      <w:pPr>
        <w:pStyle w:val="BodyTextIndent3"/>
        <w:ind w:left="0"/>
        <w:jc w:val="both"/>
        <w:rPr>
          <w:rFonts w:cs="Arial"/>
          <w:sz w:val="21"/>
          <w:szCs w:val="21"/>
        </w:rPr>
      </w:pPr>
    </w:p>
    <w:p w:rsidR="001A1A5F" w:rsidRPr="004F5AA0" w:rsidRDefault="001A1A5F">
      <w:pPr>
        <w:pStyle w:val="BodyTextIndent3"/>
        <w:ind w:left="0"/>
        <w:jc w:val="both"/>
        <w:rPr>
          <w:sz w:val="21"/>
          <w:szCs w:val="21"/>
        </w:rPr>
      </w:pPr>
    </w:p>
    <w:p w:rsidR="00DC63E0" w:rsidRPr="004F5AA0" w:rsidRDefault="00DC63E0">
      <w:pPr>
        <w:rPr>
          <w:sz w:val="21"/>
          <w:szCs w:val="21"/>
        </w:rPr>
      </w:pPr>
      <w:r w:rsidRPr="004F5AA0">
        <w:rPr>
          <w:b/>
          <w:sz w:val="21"/>
          <w:szCs w:val="21"/>
        </w:rPr>
        <w:t>Hearing Date:</w:t>
      </w:r>
      <w:r w:rsidRPr="004F5AA0">
        <w:rPr>
          <w:b/>
          <w:sz w:val="21"/>
          <w:szCs w:val="21"/>
        </w:rPr>
        <w:tab/>
      </w:r>
      <w:r w:rsidRPr="004F5AA0">
        <w:rPr>
          <w:sz w:val="21"/>
          <w:szCs w:val="21"/>
        </w:rPr>
        <w:tab/>
      </w:r>
      <w:r w:rsidR="004A12E7" w:rsidRPr="004F5AA0">
        <w:rPr>
          <w:sz w:val="21"/>
          <w:szCs w:val="21"/>
        </w:rPr>
        <w:tab/>
      </w:r>
      <w:r w:rsidR="002304E5">
        <w:rPr>
          <w:sz w:val="21"/>
          <w:szCs w:val="21"/>
        </w:rPr>
        <w:t>November 5, 2019</w:t>
      </w:r>
    </w:p>
    <w:p w:rsidR="00DC63E0" w:rsidRPr="004F5AA0" w:rsidRDefault="00DC63E0">
      <w:pPr>
        <w:rPr>
          <w:sz w:val="21"/>
          <w:szCs w:val="21"/>
        </w:rPr>
      </w:pPr>
      <w:r w:rsidRPr="004F5AA0">
        <w:rPr>
          <w:b/>
          <w:sz w:val="21"/>
          <w:szCs w:val="21"/>
        </w:rPr>
        <w:t>Time:</w:t>
      </w:r>
      <w:r w:rsidRPr="004F5AA0">
        <w:rPr>
          <w:b/>
          <w:sz w:val="21"/>
          <w:szCs w:val="21"/>
        </w:rPr>
        <w:tab/>
      </w:r>
      <w:r w:rsidRPr="004F5AA0">
        <w:rPr>
          <w:sz w:val="21"/>
          <w:szCs w:val="21"/>
        </w:rPr>
        <w:tab/>
      </w:r>
      <w:r w:rsidRPr="004F5AA0">
        <w:rPr>
          <w:sz w:val="21"/>
          <w:szCs w:val="21"/>
        </w:rPr>
        <w:tab/>
      </w:r>
      <w:r w:rsidRPr="004F5AA0">
        <w:rPr>
          <w:sz w:val="21"/>
          <w:szCs w:val="21"/>
        </w:rPr>
        <w:tab/>
      </w:r>
      <w:r w:rsidR="00BC0A07" w:rsidRPr="004F5AA0">
        <w:rPr>
          <w:sz w:val="21"/>
          <w:szCs w:val="21"/>
        </w:rPr>
        <w:t>7</w:t>
      </w:r>
      <w:r w:rsidRPr="004F5AA0">
        <w:rPr>
          <w:sz w:val="21"/>
          <w:szCs w:val="21"/>
        </w:rPr>
        <w:t xml:space="preserve">:00 </w:t>
      </w:r>
      <w:r w:rsidR="00146CD8">
        <w:rPr>
          <w:sz w:val="21"/>
          <w:szCs w:val="21"/>
        </w:rPr>
        <w:t>PM</w:t>
      </w:r>
    </w:p>
    <w:p w:rsidR="00DC63E0" w:rsidRPr="004F5AA0" w:rsidRDefault="00DC63E0">
      <w:pPr>
        <w:rPr>
          <w:sz w:val="21"/>
          <w:szCs w:val="21"/>
        </w:rPr>
      </w:pPr>
      <w:r w:rsidRPr="004F5AA0">
        <w:rPr>
          <w:b/>
          <w:sz w:val="21"/>
          <w:szCs w:val="21"/>
        </w:rPr>
        <w:t>Place:</w:t>
      </w:r>
      <w:r w:rsidRPr="004F5AA0">
        <w:rPr>
          <w:b/>
          <w:sz w:val="21"/>
          <w:szCs w:val="21"/>
        </w:rPr>
        <w:tab/>
      </w:r>
      <w:r w:rsidRPr="004F5AA0">
        <w:rPr>
          <w:sz w:val="21"/>
          <w:szCs w:val="21"/>
        </w:rPr>
        <w:tab/>
      </w:r>
      <w:r w:rsidRPr="004F5AA0">
        <w:rPr>
          <w:sz w:val="21"/>
          <w:szCs w:val="21"/>
        </w:rPr>
        <w:tab/>
      </w:r>
      <w:r w:rsidRPr="004F5AA0">
        <w:rPr>
          <w:sz w:val="21"/>
          <w:szCs w:val="21"/>
        </w:rPr>
        <w:tab/>
        <w:t>Oak Creek City Hall</w:t>
      </w:r>
    </w:p>
    <w:p w:rsidR="00DC63E0" w:rsidRPr="004F5AA0" w:rsidRDefault="00871764" w:rsidP="00736AC3">
      <w:pPr>
        <w:tabs>
          <w:tab w:val="left" w:pos="720"/>
          <w:tab w:val="left" w:pos="1440"/>
          <w:tab w:val="left" w:pos="2160"/>
          <w:tab w:val="left" w:pos="2880"/>
          <w:tab w:val="left" w:pos="3600"/>
          <w:tab w:val="left" w:pos="4320"/>
          <w:tab w:val="left" w:pos="5040"/>
          <w:tab w:val="left" w:pos="5940"/>
        </w:tabs>
        <w:rPr>
          <w:sz w:val="21"/>
          <w:szCs w:val="21"/>
        </w:rPr>
      </w:pPr>
      <w:r>
        <w:rPr>
          <w:sz w:val="21"/>
          <w:szCs w:val="21"/>
        </w:rPr>
        <w:tab/>
      </w:r>
      <w:r>
        <w:rPr>
          <w:sz w:val="21"/>
          <w:szCs w:val="21"/>
        </w:rPr>
        <w:tab/>
      </w:r>
      <w:r>
        <w:rPr>
          <w:sz w:val="21"/>
          <w:szCs w:val="21"/>
        </w:rPr>
        <w:tab/>
      </w:r>
      <w:r>
        <w:rPr>
          <w:sz w:val="21"/>
          <w:szCs w:val="21"/>
        </w:rPr>
        <w:tab/>
        <w:t>8</w:t>
      </w:r>
      <w:r w:rsidR="008F58E9">
        <w:rPr>
          <w:sz w:val="21"/>
          <w:szCs w:val="21"/>
        </w:rPr>
        <w:t>0</w:t>
      </w:r>
      <w:r w:rsidR="00DC63E0" w:rsidRPr="004F5AA0">
        <w:rPr>
          <w:sz w:val="21"/>
          <w:szCs w:val="21"/>
        </w:rPr>
        <w:t xml:space="preserve">40 South </w:t>
      </w:r>
      <w:r>
        <w:rPr>
          <w:sz w:val="21"/>
          <w:szCs w:val="21"/>
        </w:rPr>
        <w:t>6</w:t>
      </w:r>
      <w:r w:rsidRPr="00871764">
        <w:rPr>
          <w:sz w:val="21"/>
          <w:szCs w:val="21"/>
          <w:vertAlign w:val="superscript"/>
        </w:rPr>
        <w:t>th</w:t>
      </w:r>
      <w:r>
        <w:rPr>
          <w:sz w:val="21"/>
          <w:szCs w:val="21"/>
        </w:rPr>
        <w:t xml:space="preserve"> Street</w:t>
      </w:r>
      <w:r w:rsidR="00736AC3" w:rsidRPr="004F5AA0">
        <w:rPr>
          <w:sz w:val="21"/>
          <w:szCs w:val="21"/>
        </w:rPr>
        <w:tab/>
      </w:r>
    </w:p>
    <w:p w:rsidR="00DC63E0" w:rsidRPr="004F5AA0" w:rsidRDefault="00DC63E0">
      <w:pPr>
        <w:rPr>
          <w:sz w:val="21"/>
          <w:szCs w:val="21"/>
        </w:rPr>
      </w:pPr>
      <w:r w:rsidRPr="004F5AA0">
        <w:rPr>
          <w:sz w:val="21"/>
          <w:szCs w:val="21"/>
        </w:rPr>
        <w:tab/>
      </w:r>
      <w:r w:rsidRPr="004F5AA0">
        <w:rPr>
          <w:sz w:val="21"/>
          <w:szCs w:val="21"/>
        </w:rPr>
        <w:tab/>
      </w:r>
      <w:r w:rsidRPr="004F5AA0">
        <w:rPr>
          <w:sz w:val="21"/>
          <w:szCs w:val="21"/>
        </w:rPr>
        <w:tab/>
      </w:r>
      <w:r w:rsidRPr="004F5AA0">
        <w:rPr>
          <w:sz w:val="21"/>
          <w:szCs w:val="21"/>
        </w:rPr>
        <w:tab/>
        <w:t>Oak Creek, WI  53154</w:t>
      </w:r>
    </w:p>
    <w:p w:rsidR="00DC63E0" w:rsidRPr="004F5AA0" w:rsidRDefault="00DC63E0">
      <w:pPr>
        <w:rPr>
          <w:sz w:val="21"/>
          <w:szCs w:val="21"/>
        </w:rPr>
      </w:pPr>
      <w:r w:rsidRPr="004F5AA0">
        <w:rPr>
          <w:sz w:val="21"/>
          <w:szCs w:val="21"/>
        </w:rPr>
        <w:tab/>
      </w:r>
      <w:r w:rsidRPr="004F5AA0">
        <w:rPr>
          <w:sz w:val="21"/>
          <w:szCs w:val="21"/>
        </w:rPr>
        <w:tab/>
      </w:r>
      <w:r w:rsidRPr="004F5AA0">
        <w:rPr>
          <w:sz w:val="21"/>
          <w:szCs w:val="21"/>
        </w:rPr>
        <w:tab/>
      </w:r>
      <w:r w:rsidRPr="004F5AA0">
        <w:rPr>
          <w:sz w:val="21"/>
          <w:szCs w:val="21"/>
        </w:rPr>
        <w:tab/>
        <w:t>Common Council Chambers</w:t>
      </w:r>
    </w:p>
    <w:p w:rsidR="00DC63E0" w:rsidRPr="004F5AA0" w:rsidRDefault="00DC63E0">
      <w:pPr>
        <w:rPr>
          <w:sz w:val="21"/>
          <w:szCs w:val="21"/>
        </w:rPr>
      </w:pPr>
    </w:p>
    <w:p w:rsidR="007726A9" w:rsidRDefault="006270A6" w:rsidP="00D63EAD">
      <w:pPr>
        <w:pStyle w:val="BodyTextIndent3"/>
        <w:ind w:left="0"/>
        <w:jc w:val="both"/>
        <w:rPr>
          <w:rFonts w:cs="Arial"/>
          <w:sz w:val="21"/>
          <w:szCs w:val="21"/>
        </w:rPr>
      </w:pPr>
      <w:r w:rsidRPr="004F5AA0">
        <w:rPr>
          <w:b/>
          <w:sz w:val="21"/>
          <w:szCs w:val="21"/>
        </w:rPr>
        <w:t>Proposal</w:t>
      </w:r>
      <w:r w:rsidR="00DC63E0" w:rsidRPr="004F5AA0">
        <w:rPr>
          <w:b/>
          <w:sz w:val="21"/>
          <w:szCs w:val="21"/>
        </w:rPr>
        <w:t>:</w:t>
      </w:r>
      <w:r w:rsidR="00DC63E0" w:rsidRPr="004F5AA0">
        <w:rPr>
          <w:sz w:val="21"/>
          <w:szCs w:val="21"/>
        </w:rPr>
        <w:t xml:space="preserve">  </w:t>
      </w:r>
      <w:r w:rsidR="006E6732">
        <w:rPr>
          <w:sz w:val="21"/>
          <w:szCs w:val="21"/>
        </w:rPr>
        <w:t>The proposed Code Amendment</w:t>
      </w:r>
      <w:r w:rsidR="002304E5">
        <w:rPr>
          <w:sz w:val="21"/>
          <w:szCs w:val="21"/>
        </w:rPr>
        <w:t>s</w:t>
      </w:r>
      <w:r w:rsidR="006E6732">
        <w:rPr>
          <w:sz w:val="21"/>
          <w:szCs w:val="21"/>
        </w:rPr>
        <w:t xml:space="preserve"> for </w:t>
      </w:r>
      <w:r w:rsidR="002304E5" w:rsidRPr="002304E5">
        <w:rPr>
          <w:rFonts w:cs="Arial"/>
          <w:sz w:val="21"/>
          <w:szCs w:val="21"/>
        </w:rPr>
        <w:t xml:space="preserve">Sections </w:t>
      </w:r>
      <w:r w:rsidR="002304E5" w:rsidRPr="002304E5">
        <w:rPr>
          <w:rFonts w:cs="Arial"/>
          <w:sz w:val="21"/>
          <w:szCs w:val="21"/>
          <w:lang w:val="en-GB"/>
        </w:rPr>
        <w:t xml:space="preserve">17.0313(a)(6), 17.0314(a)(2), 17.03171 Paragraph 5, 17.03171(a)2.b.2., 17.0318(a)(3), </w:t>
      </w:r>
      <w:bookmarkStart w:id="0" w:name="_Hlk21503598"/>
      <w:r w:rsidR="002304E5" w:rsidRPr="002304E5">
        <w:rPr>
          <w:rFonts w:cs="Arial"/>
          <w:sz w:val="21"/>
          <w:szCs w:val="21"/>
          <w:lang w:val="en-GB"/>
        </w:rPr>
        <w:t>17.0403(j)(2)j</w:t>
      </w:r>
      <w:bookmarkEnd w:id="0"/>
      <w:r w:rsidR="002304E5" w:rsidRPr="002304E5">
        <w:rPr>
          <w:rFonts w:cs="Arial"/>
          <w:sz w:val="21"/>
          <w:szCs w:val="21"/>
          <w:lang w:val="en-GB"/>
        </w:rPr>
        <w:t xml:space="preserve">., 17.0403(j)(6)a., 17.0403(j)(6)b., 17.0403(j)(6)c., 17.0403(j)(6)e., 17.0403(j)(6)f., 17.0403(j)(6)g. and 17.0808(d)(1)d.; and </w:t>
      </w:r>
      <w:r w:rsidR="002304E5">
        <w:rPr>
          <w:rFonts w:cs="Arial"/>
          <w:sz w:val="21"/>
          <w:szCs w:val="21"/>
          <w:lang w:val="en-GB"/>
        </w:rPr>
        <w:t xml:space="preserve">the creation of </w:t>
      </w:r>
      <w:r w:rsidR="002304E5" w:rsidRPr="002304E5">
        <w:rPr>
          <w:rFonts w:cs="Arial"/>
          <w:sz w:val="21"/>
          <w:szCs w:val="21"/>
          <w:lang w:val="en-GB"/>
        </w:rPr>
        <w:t>Sections 17.0315(a)(18),</w:t>
      </w:r>
      <w:r w:rsidR="002304E5" w:rsidRPr="002304E5">
        <w:rPr>
          <w:rFonts w:cs="Arial"/>
          <w:b/>
          <w:bCs/>
          <w:sz w:val="21"/>
          <w:szCs w:val="21"/>
          <w:lang w:val="en-GB"/>
        </w:rPr>
        <w:t xml:space="preserve"> </w:t>
      </w:r>
      <w:r w:rsidR="002304E5" w:rsidRPr="002304E5">
        <w:rPr>
          <w:rFonts w:cs="Arial"/>
          <w:sz w:val="21"/>
          <w:szCs w:val="21"/>
          <w:lang w:val="en-GB"/>
        </w:rPr>
        <w:t xml:space="preserve">17.0316(b)(19), 17.03170(d)(17), 17.03171(c)(41) and 17.1402  </w:t>
      </w:r>
      <w:r w:rsidR="006E6732">
        <w:rPr>
          <w:rFonts w:cs="Arial"/>
          <w:sz w:val="21"/>
          <w:szCs w:val="21"/>
        </w:rPr>
        <w:t xml:space="preserve">would </w:t>
      </w:r>
      <w:r w:rsidR="002304E5">
        <w:rPr>
          <w:rFonts w:cs="Arial"/>
          <w:bCs/>
          <w:sz w:val="21"/>
          <w:szCs w:val="21"/>
        </w:rPr>
        <w:t>update language for religious institutions and places of assembly</w:t>
      </w:r>
      <w:r w:rsidR="00917FED">
        <w:rPr>
          <w:rFonts w:cs="Arial"/>
          <w:sz w:val="21"/>
          <w:szCs w:val="21"/>
        </w:rPr>
        <w:t>.</w:t>
      </w:r>
      <w:r w:rsidR="007726A9">
        <w:rPr>
          <w:rFonts w:cs="Arial"/>
          <w:sz w:val="21"/>
          <w:szCs w:val="21"/>
        </w:rPr>
        <w:t xml:space="preserve"> Below is the proposed text:</w:t>
      </w:r>
    </w:p>
    <w:p w:rsidR="007726A9" w:rsidRDefault="007726A9" w:rsidP="00D63EAD">
      <w:pPr>
        <w:pStyle w:val="BodyTextIndent3"/>
        <w:ind w:left="0"/>
        <w:jc w:val="both"/>
        <w:rPr>
          <w:rFonts w:cs="Arial"/>
          <w:sz w:val="21"/>
          <w:szCs w:val="21"/>
        </w:rPr>
      </w:pPr>
    </w:p>
    <w:p w:rsidR="002304E5" w:rsidRPr="008B5582" w:rsidRDefault="002304E5" w:rsidP="00D63EAD">
      <w:pPr>
        <w:pStyle w:val="BodyTextIndent3"/>
        <w:ind w:left="0"/>
        <w:jc w:val="both"/>
        <w:rPr>
          <w:rFonts w:cs="Arial"/>
          <w:b/>
          <w:sz w:val="21"/>
          <w:szCs w:val="21"/>
        </w:rPr>
      </w:pPr>
      <w:r w:rsidRPr="008B5582">
        <w:rPr>
          <w:rFonts w:cs="Arial"/>
          <w:b/>
          <w:sz w:val="21"/>
          <w:szCs w:val="21"/>
        </w:rPr>
        <w:t xml:space="preserve">Section </w:t>
      </w:r>
      <w:r w:rsidRPr="008B5582">
        <w:rPr>
          <w:rFonts w:cs="Arial"/>
          <w:b/>
          <w:sz w:val="21"/>
          <w:szCs w:val="21"/>
          <w:lang w:val="en-GB"/>
        </w:rPr>
        <w:t>17.0313</w:t>
      </w:r>
    </w:p>
    <w:p w:rsidR="002304E5" w:rsidRDefault="002304E5" w:rsidP="00D63EAD">
      <w:pPr>
        <w:pStyle w:val="BodyTextIndent3"/>
        <w:ind w:left="0"/>
        <w:jc w:val="both"/>
        <w:rPr>
          <w:rFonts w:cs="Arial"/>
          <w:sz w:val="21"/>
          <w:szCs w:val="21"/>
        </w:rPr>
      </w:pPr>
    </w:p>
    <w:p w:rsidR="007726A9" w:rsidRPr="002304E5" w:rsidRDefault="002304E5" w:rsidP="00687090">
      <w:pPr>
        <w:pStyle w:val="BodyTextIndent3"/>
        <w:numPr>
          <w:ilvl w:val="0"/>
          <w:numId w:val="2"/>
        </w:numPr>
        <w:ind w:left="450" w:hanging="450"/>
        <w:jc w:val="both"/>
        <w:rPr>
          <w:rFonts w:cs="Arial"/>
          <w:bCs/>
          <w:sz w:val="21"/>
          <w:szCs w:val="21"/>
        </w:rPr>
      </w:pPr>
      <w:r>
        <w:t>Permitted Uses: The following are permitted uses, provided that there is no outdoor storage of merchandise…</w:t>
      </w:r>
    </w:p>
    <w:p w:rsidR="002304E5" w:rsidRPr="002304E5" w:rsidRDefault="002304E5" w:rsidP="002304E5">
      <w:pPr>
        <w:pStyle w:val="BodyTextIndent3"/>
        <w:ind w:left="720" w:right="720"/>
        <w:jc w:val="both"/>
        <w:rPr>
          <w:rFonts w:cs="Arial"/>
          <w:bCs/>
          <w:sz w:val="21"/>
          <w:szCs w:val="21"/>
        </w:rPr>
      </w:pPr>
    </w:p>
    <w:p w:rsidR="002304E5" w:rsidRDefault="002304E5" w:rsidP="002304E5">
      <w:pPr>
        <w:pStyle w:val="BodyTextIndent3"/>
        <w:ind w:left="900" w:right="720" w:hanging="450"/>
        <w:jc w:val="both"/>
        <w:rPr>
          <w:rFonts w:cs="Arial"/>
          <w:bCs/>
          <w:sz w:val="21"/>
          <w:szCs w:val="21"/>
        </w:rPr>
      </w:pPr>
      <w:r>
        <w:rPr>
          <w:rFonts w:cs="Arial"/>
          <w:bCs/>
          <w:sz w:val="21"/>
          <w:szCs w:val="21"/>
        </w:rPr>
        <w:t xml:space="preserve">(6) </w:t>
      </w:r>
      <w:r>
        <w:rPr>
          <w:rFonts w:cs="Arial"/>
          <w:bCs/>
          <w:sz w:val="21"/>
          <w:szCs w:val="21"/>
        </w:rPr>
        <w:tab/>
        <w:t>Place of Assembly.</w:t>
      </w:r>
    </w:p>
    <w:p w:rsidR="002304E5" w:rsidRPr="007726A9" w:rsidRDefault="002304E5" w:rsidP="002304E5">
      <w:pPr>
        <w:pStyle w:val="BodyTextIndent3"/>
        <w:tabs>
          <w:tab w:val="left" w:pos="1260"/>
        </w:tabs>
        <w:ind w:left="720" w:right="720"/>
        <w:jc w:val="both"/>
        <w:rPr>
          <w:rFonts w:cs="Arial"/>
          <w:bCs/>
          <w:sz w:val="21"/>
          <w:szCs w:val="21"/>
        </w:rPr>
      </w:pPr>
    </w:p>
    <w:p w:rsidR="002304E5" w:rsidRPr="008B5582" w:rsidRDefault="002304E5" w:rsidP="007854AF">
      <w:pPr>
        <w:pStyle w:val="BodyTextIndent3"/>
        <w:ind w:left="0"/>
        <w:jc w:val="both"/>
        <w:rPr>
          <w:rFonts w:cs="Arial"/>
          <w:b/>
          <w:sz w:val="21"/>
          <w:szCs w:val="21"/>
          <w:lang w:val="en-GB"/>
        </w:rPr>
      </w:pPr>
      <w:r w:rsidRPr="008B5582">
        <w:rPr>
          <w:rFonts w:cs="Arial"/>
          <w:b/>
          <w:sz w:val="21"/>
          <w:szCs w:val="21"/>
          <w:lang w:val="en-GB"/>
        </w:rPr>
        <w:t>Section 17.0314</w:t>
      </w:r>
    </w:p>
    <w:p w:rsidR="002304E5" w:rsidRDefault="002304E5" w:rsidP="007854AF">
      <w:pPr>
        <w:pStyle w:val="BodyTextIndent3"/>
        <w:ind w:left="0"/>
        <w:jc w:val="both"/>
        <w:rPr>
          <w:rFonts w:cs="Arial"/>
          <w:bCs/>
          <w:sz w:val="21"/>
          <w:szCs w:val="21"/>
        </w:rPr>
      </w:pPr>
    </w:p>
    <w:p w:rsidR="002304E5" w:rsidRDefault="002304E5" w:rsidP="00687090">
      <w:pPr>
        <w:pStyle w:val="BodyTextIndent3"/>
        <w:numPr>
          <w:ilvl w:val="0"/>
          <w:numId w:val="4"/>
        </w:numPr>
        <w:ind w:left="450" w:hanging="450"/>
        <w:jc w:val="both"/>
        <w:rPr>
          <w:rFonts w:cs="Arial"/>
          <w:bCs/>
          <w:sz w:val="21"/>
          <w:szCs w:val="21"/>
        </w:rPr>
      </w:pPr>
      <w:r>
        <w:rPr>
          <w:rFonts w:cs="Arial"/>
          <w:bCs/>
          <w:sz w:val="21"/>
          <w:szCs w:val="21"/>
        </w:rPr>
        <w:t>Permitted Uses…</w:t>
      </w:r>
    </w:p>
    <w:p w:rsidR="002304E5" w:rsidRDefault="002304E5" w:rsidP="002304E5">
      <w:pPr>
        <w:pStyle w:val="BodyTextIndent3"/>
        <w:ind w:left="0"/>
        <w:jc w:val="both"/>
        <w:rPr>
          <w:rFonts w:cs="Arial"/>
          <w:bCs/>
          <w:sz w:val="21"/>
          <w:szCs w:val="21"/>
        </w:rPr>
      </w:pPr>
    </w:p>
    <w:p w:rsidR="002304E5" w:rsidRDefault="002304E5" w:rsidP="00687090">
      <w:pPr>
        <w:pStyle w:val="BodyTextIndent3"/>
        <w:tabs>
          <w:tab w:val="left" w:pos="900"/>
        </w:tabs>
        <w:ind w:left="900" w:hanging="450"/>
        <w:jc w:val="both"/>
        <w:rPr>
          <w:rFonts w:cs="Arial"/>
          <w:bCs/>
          <w:sz w:val="21"/>
          <w:szCs w:val="21"/>
        </w:rPr>
      </w:pPr>
      <w:r>
        <w:rPr>
          <w:rFonts w:cs="Arial"/>
          <w:bCs/>
          <w:sz w:val="21"/>
          <w:szCs w:val="21"/>
        </w:rPr>
        <w:t xml:space="preserve">(2) </w:t>
      </w:r>
      <w:r w:rsidR="00687090">
        <w:rPr>
          <w:rFonts w:cs="Arial"/>
          <w:bCs/>
          <w:sz w:val="21"/>
          <w:szCs w:val="21"/>
        </w:rPr>
        <w:tab/>
      </w:r>
      <w:r>
        <w:rPr>
          <w:rFonts w:cs="Arial"/>
          <w:bCs/>
          <w:sz w:val="21"/>
          <w:szCs w:val="21"/>
        </w:rPr>
        <w:t xml:space="preserve">Professional offices of an architect, engineer, landscape architect, lawyer, accountant, doctor, chiropractor, </w:t>
      </w:r>
      <w:r w:rsidR="00687090">
        <w:rPr>
          <w:rFonts w:cs="Arial"/>
          <w:bCs/>
          <w:sz w:val="21"/>
          <w:szCs w:val="21"/>
        </w:rPr>
        <w:t>dentist, optometrist, or other similarly recognized profession.</w:t>
      </w:r>
    </w:p>
    <w:p w:rsidR="00687090" w:rsidRDefault="00687090" w:rsidP="002304E5">
      <w:pPr>
        <w:pStyle w:val="BodyTextIndent3"/>
        <w:ind w:left="0"/>
        <w:jc w:val="both"/>
        <w:rPr>
          <w:rFonts w:cs="Arial"/>
          <w:bCs/>
          <w:sz w:val="21"/>
          <w:szCs w:val="21"/>
        </w:rPr>
      </w:pPr>
    </w:p>
    <w:p w:rsidR="00687090" w:rsidRPr="008B5582" w:rsidRDefault="00687090" w:rsidP="002304E5">
      <w:pPr>
        <w:pStyle w:val="BodyTextIndent3"/>
        <w:ind w:left="0"/>
        <w:jc w:val="both"/>
        <w:rPr>
          <w:rFonts w:cs="Arial"/>
          <w:b/>
          <w:sz w:val="21"/>
          <w:szCs w:val="21"/>
          <w:lang w:val="en-GB"/>
        </w:rPr>
      </w:pPr>
      <w:r w:rsidRPr="008B5582">
        <w:rPr>
          <w:rFonts w:cs="Arial"/>
          <w:b/>
          <w:sz w:val="21"/>
          <w:szCs w:val="21"/>
          <w:lang w:val="en-GB"/>
        </w:rPr>
        <w:t>Section 17.03171 Paragraph 5</w:t>
      </w:r>
    </w:p>
    <w:p w:rsidR="00687090" w:rsidRDefault="00687090" w:rsidP="002304E5">
      <w:pPr>
        <w:pStyle w:val="BodyTextIndent3"/>
        <w:ind w:left="0"/>
        <w:jc w:val="both"/>
        <w:rPr>
          <w:rFonts w:cs="Arial"/>
          <w:bCs/>
          <w:sz w:val="21"/>
          <w:szCs w:val="21"/>
        </w:rPr>
      </w:pPr>
    </w:p>
    <w:p w:rsidR="00687090" w:rsidRPr="00687090" w:rsidRDefault="00687090" w:rsidP="00687090">
      <w:pPr>
        <w:pStyle w:val="BodyTextIndent3"/>
        <w:ind w:left="0"/>
        <w:rPr>
          <w:rFonts w:cs="Arial"/>
          <w:bCs/>
          <w:sz w:val="21"/>
          <w:szCs w:val="21"/>
        </w:rPr>
      </w:pPr>
      <w:r w:rsidRPr="00687090">
        <w:rPr>
          <w:rFonts w:cs="Arial"/>
          <w:bCs/>
          <w:sz w:val="21"/>
          <w:szCs w:val="21"/>
        </w:rPr>
        <w:t>Adult entertainment businesses in proximity to residential areas, religious institutions, parks, schools and day care centers may lead to an increase in criminal activities in the surrounding areas and the City desires to protect the youth of the community from the deleterious effects such businesses can have on adjacent areas by restricting their close proximity to places of worship, schools and residential areas.</w:t>
      </w:r>
    </w:p>
    <w:p w:rsidR="00687090" w:rsidRDefault="00687090" w:rsidP="002304E5">
      <w:pPr>
        <w:pStyle w:val="BodyTextIndent3"/>
        <w:ind w:left="0"/>
        <w:jc w:val="both"/>
        <w:rPr>
          <w:rFonts w:cs="Arial"/>
          <w:bCs/>
          <w:sz w:val="21"/>
          <w:szCs w:val="21"/>
        </w:rPr>
      </w:pPr>
    </w:p>
    <w:p w:rsidR="00687090" w:rsidRPr="008B5582" w:rsidRDefault="00687090" w:rsidP="002304E5">
      <w:pPr>
        <w:pStyle w:val="BodyTextIndent3"/>
        <w:ind w:left="0"/>
        <w:jc w:val="both"/>
        <w:rPr>
          <w:rFonts w:cs="Arial"/>
          <w:b/>
          <w:sz w:val="21"/>
          <w:szCs w:val="21"/>
          <w:lang w:val="en-GB"/>
        </w:rPr>
      </w:pPr>
      <w:r w:rsidRPr="008B5582">
        <w:rPr>
          <w:rFonts w:cs="Arial"/>
          <w:b/>
          <w:sz w:val="21"/>
          <w:szCs w:val="21"/>
          <w:lang w:val="en-GB"/>
        </w:rPr>
        <w:t>Section 17.03171(a)</w:t>
      </w:r>
      <w:proofErr w:type="gramStart"/>
      <w:r w:rsidRPr="008B5582">
        <w:rPr>
          <w:rFonts w:cs="Arial"/>
          <w:b/>
          <w:sz w:val="21"/>
          <w:szCs w:val="21"/>
          <w:lang w:val="en-GB"/>
        </w:rPr>
        <w:t>2.b.</w:t>
      </w:r>
      <w:proofErr w:type="gramEnd"/>
      <w:r w:rsidRPr="008B5582">
        <w:rPr>
          <w:rFonts w:cs="Arial"/>
          <w:b/>
          <w:sz w:val="21"/>
          <w:szCs w:val="21"/>
          <w:lang w:val="en-GB"/>
        </w:rPr>
        <w:t>2</w:t>
      </w:r>
    </w:p>
    <w:p w:rsidR="00687090" w:rsidRDefault="00687090" w:rsidP="002304E5">
      <w:pPr>
        <w:pStyle w:val="BodyTextIndent3"/>
        <w:ind w:left="0"/>
        <w:jc w:val="both"/>
        <w:rPr>
          <w:rFonts w:cs="Arial"/>
          <w:bCs/>
          <w:sz w:val="21"/>
          <w:szCs w:val="21"/>
        </w:rPr>
      </w:pPr>
    </w:p>
    <w:p w:rsidR="00687090" w:rsidRDefault="00687090" w:rsidP="002304E5">
      <w:pPr>
        <w:pStyle w:val="BodyTextIndent3"/>
        <w:ind w:left="0"/>
        <w:jc w:val="both"/>
      </w:pPr>
      <w:r>
        <w:t xml:space="preserve">No adult entertainment business shall be permitted within 1,000 feet of any hospital, religious institution, school, library, park, museum, playground, day care center, restaurant or any other </w:t>
      </w:r>
      <w:r>
        <w:lastRenderedPageBreak/>
        <w:t>public or private building or premises likely to be utilized by persons under the age of eighteen (18) years.</w:t>
      </w:r>
    </w:p>
    <w:p w:rsidR="00687090" w:rsidRDefault="00687090" w:rsidP="002304E5">
      <w:pPr>
        <w:pStyle w:val="BodyTextIndent3"/>
        <w:ind w:left="0"/>
        <w:jc w:val="both"/>
      </w:pPr>
    </w:p>
    <w:p w:rsidR="00687090" w:rsidRPr="008B5582" w:rsidRDefault="00687090" w:rsidP="002304E5">
      <w:pPr>
        <w:pStyle w:val="BodyTextIndent3"/>
        <w:ind w:left="0"/>
        <w:jc w:val="both"/>
        <w:rPr>
          <w:rFonts w:cs="Arial"/>
          <w:b/>
          <w:sz w:val="21"/>
          <w:szCs w:val="21"/>
          <w:lang w:val="en-GB"/>
        </w:rPr>
      </w:pPr>
      <w:r w:rsidRPr="008B5582">
        <w:rPr>
          <w:rFonts w:cs="Arial"/>
          <w:b/>
          <w:sz w:val="21"/>
          <w:szCs w:val="21"/>
          <w:lang w:val="en-GB"/>
        </w:rPr>
        <w:t>Section 17.0318</w:t>
      </w:r>
    </w:p>
    <w:p w:rsidR="00687090" w:rsidRDefault="00687090" w:rsidP="002304E5">
      <w:pPr>
        <w:pStyle w:val="BodyTextIndent3"/>
        <w:ind w:left="0"/>
        <w:jc w:val="both"/>
        <w:rPr>
          <w:rFonts w:cs="Arial"/>
          <w:sz w:val="21"/>
          <w:szCs w:val="21"/>
          <w:lang w:val="en-GB"/>
        </w:rPr>
      </w:pPr>
    </w:p>
    <w:p w:rsidR="00687090" w:rsidRPr="00687090" w:rsidRDefault="00687090" w:rsidP="00687090">
      <w:pPr>
        <w:pStyle w:val="BodyTextIndent3"/>
        <w:numPr>
          <w:ilvl w:val="0"/>
          <w:numId w:val="5"/>
        </w:numPr>
        <w:tabs>
          <w:tab w:val="left" w:pos="450"/>
        </w:tabs>
        <w:ind w:left="450" w:hanging="450"/>
        <w:jc w:val="both"/>
        <w:rPr>
          <w:rFonts w:cs="Arial"/>
          <w:bCs/>
          <w:sz w:val="21"/>
          <w:szCs w:val="21"/>
        </w:rPr>
      </w:pPr>
      <w:r>
        <w:rPr>
          <w:rFonts w:cs="Arial"/>
          <w:sz w:val="21"/>
          <w:szCs w:val="21"/>
          <w:lang w:val="en-GB"/>
        </w:rPr>
        <w:t>Permitted Uses…</w:t>
      </w:r>
    </w:p>
    <w:p w:rsidR="00687090" w:rsidRDefault="00687090" w:rsidP="00687090">
      <w:pPr>
        <w:pStyle w:val="BodyTextIndent3"/>
        <w:ind w:left="360"/>
        <w:jc w:val="both"/>
        <w:rPr>
          <w:rFonts w:cs="Arial"/>
          <w:sz w:val="21"/>
          <w:szCs w:val="21"/>
          <w:lang w:val="en-GB"/>
        </w:rPr>
      </w:pPr>
    </w:p>
    <w:p w:rsidR="00687090" w:rsidRDefault="00687090" w:rsidP="00544318">
      <w:pPr>
        <w:pStyle w:val="BodyTextIndent3"/>
        <w:tabs>
          <w:tab w:val="left" w:pos="900"/>
        </w:tabs>
        <w:ind w:left="990" w:hanging="540"/>
        <w:jc w:val="both"/>
        <w:rPr>
          <w:rFonts w:cs="Arial"/>
          <w:sz w:val="21"/>
          <w:szCs w:val="21"/>
          <w:lang w:val="en-GB"/>
        </w:rPr>
      </w:pPr>
      <w:r w:rsidRPr="002304E5">
        <w:rPr>
          <w:rFonts w:cs="Arial"/>
          <w:sz w:val="21"/>
          <w:szCs w:val="21"/>
          <w:lang w:val="en-GB"/>
        </w:rPr>
        <w:t>(3)</w:t>
      </w:r>
      <w:r w:rsidR="00544318">
        <w:rPr>
          <w:rFonts w:cs="Arial"/>
          <w:sz w:val="21"/>
          <w:szCs w:val="21"/>
          <w:lang w:val="en-GB"/>
        </w:rPr>
        <w:tab/>
      </w:r>
      <w:r>
        <w:rPr>
          <w:rFonts w:cs="Arial"/>
          <w:sz w:val="21"/>
          <w:szCs w:val="21"/>
          <w:lang w:val="en-GB"/>
        </w:rPr>
        <w:t xml:space="preserve">Religious Institutions </w:t>
      </w:r>
    </w:p>
    <w:p w:rsidR="00687090" w:rsidRDefault="00687090" w:rsidP="00687090">
      <w:pPr>
        <w:pStyle w:val="BodyTextIndent3"/>
        <w:tabs>
          <w:tab w:val="left" w:pos="900"/>
        </w:tabs>
        <w:ind w:left="0"/>
        <w:jc w:val="both"/>
        <w:rPr>
          <w:rFonts w:cs="Arial"/>
          <w:bCs/>
          <w:sz w:val="21"/>
          <w:szCs w:val="21"/>
        </w:rPr>
      </w:pPr>
    </w:p>
    <w:p w:rsidR="00687090" w:rsidRPr="00EA5AA0" w:rsidRDefault="00687090" w:rsidP="007854AF">
      <w:pPr>
        <w:pStyle w:val="BodyTextIndent3"/>
        <w:ind w:left="0"/>
        <w:jc w:val="both"/>
        <w:rPr>
          <w:rFonts w:cs="Arial"/>
          <w:b/>
          <w:sz w:val="21"/>
          <w:szCs w:val="21"/>
          <w:highlight w:val="yellow"/>
          <w:lang w:val="en-GB"/>
        </w:rPr>
      </w:pPr>
      <w:r w:rsidRPr="00EA5AA0">
        <w:rPr>
          <w:rFonts w:cs="Arial"/>
          <w:b/>
          <w:sz w:val="21"/>
          <w:szCs w:val="21"/>
          <w:lang w:val="en-GB"/>
        </w:rPr>
        <w:t>17.0403(j)(2)j</w:t>
      </w:r>
    </w:p>
    <w:p w:rsidR="00EA5AA0" w:rsidRDefault="00EA5AA0" w:rsidP="007854AF">
      <w:pPr>
        <w:pStyle w:val="BodyTextIndent3"/>
        <w:ind w:left="0"/>
        <w:jc w:val="both"/>
        <w:rPr>
          <w:b/>
          <w:noProof/>
          <w:sz w:val="21"/>
          <w:szCs w:val="21"/>
        </w:rPr>
      </w:pPr>
    </w:p>
    <w:p w:rsidR="00EA5AA0" w:rsidRPr="00EA5AA0" w:rsidRDefault="00EA5AA0" w:rsidP="00EA5AA0">
      <w:pPr>
        <w:pStyle w:val="BodyTextIndent3"/>
        <w:ind w:left="0"/>
        <w:rPr>
          <w:noProof/>
          <w:sz w:val="21"/>
          <w:szCs w:val="21"/>
        </w:rPr>
      </w:pPr>
      <w:r w:rsidRPr="00EA5AA0">
        <w:rPr>
          <w:noProof/>
          <w:sz w:val="21"/>
          <w:szCs w:val="21"/>
        </w:rPr>
        <w:t>Theaters, Auditoriums and Other Places of Assembly, one (1) space per three (3) patrons based on the maximum capacity of the facility, plus one (1) space per employee for the work shift with the largest number of employees.</w:t>
      </w:r>
    </w:p>
    <w:p w:rsidR="00EA5AA0" w:rsidRPr="008B5582" w:rsidRDefault="00EA5AA0" w:rsidP="007854AF">
      <w:pPr>
        <w:pStyle w:val="BodyTextIndent3"/>
        <w:ind w:left="0"/>
        <w:jc w:val="both"/>
        <w:rPr>
          <w:b/>
          <w:noProof/>
          <w:sz w:val="21"/>
          <w:szCs w:val="21"/>
        </w:rPr>
      </w:pPr>
    </w:p>
    <w:p w:rsidR="008B5582" w:rsidRDefault="00687090" w:rsidP="008B5582">
      <w:pPr>
        <w:tabs>
          <w:tab w:val="left" w:pos="480"/>
          <w:tab w:val="left" w:pos="967"/>
          <w:tab w:val="left" w:pos="1248"/>
          <w:tab w:val="left" w:pos="1540"/>
        </w:tabs>
      </w:pPr>
      <w:r w:rsidRPr="008B5582">
        <w:rPr>
          <w:rFonts w:cs="Arial"/>
          <w:b/>
          <w:sz w:val="21"/>
          <w:szCs w:val="21"/>
          <w:lang w:val="en-GB"/>
        </w:rPr>
        <w:t>17.0403(j)(6)</w:t>
      </w:r>
      <w:r w:rsidR="008B5582" w:rsidRPr="008B5582">
        <w:t xml:space="preserve"> </w:t>
      </w:r>
      <w:r w:rsidR="008B5582">
        <w:t>Institutional and Related Uses:</w:t>
      </w:r>
    </w:p>
    <w:p w:rsidR="008B5582" w:rsidRDefault="008B5582" w:rsidP="007854AF">
      <w:pPr>
        <w:pStyle w:val="BodyTextIndent3"/>
        <w:ind w:left="0"/>
        <w:jc w:val="both"/>
        <w:rPr>
          <w:rFonts w:cs="Arial"/>
          <w:sz w:val="21"/>
          <w:szCs w:val="21"/>
          <w:lang w:val="en-GB"/>
        </w:rPr>
      </w:pPr>
    </w:p>
    <w:p w:rsidR="008B5582" w:rsidRDefault="008B5582" w:rsidP="008B5582">
      <w:pPr>
        <w:pStyle w:val="BodyTextIndent3"/>
        <w:ind w:left="450" w:hanging="450"/>
        <w:jc w:val="both"/>
        <w:rPr>
          <w:rFonts w:cs="Arial"/>
          <w:sz w:val="21"/>
          <w:szCs w:val="21"/>
          <w:lang w:val="en-GB"/>
        </w:rPr>
      </w:pPr>
      <w:r>
        <w:fldChar w:fldCharType="begin"/>
      </w:r>
      <w:r>
        <w:instrText>SEQ 1_2 \* alphabetic \r 1</w:instrText>
      </w:r>
      <w:r>
        <w:fldChar w:fldCharType="separate"/>
      </w:r>
      <w:r>
        <w:rPr>
          <w:noProof/>
        </w:rPr>
        <w:t>a</w:t>
      </w:r>
      <w:r>
        <w:fldChar w:fldCharType="end"/>
      </w:r>
      <w:r>
        <w:t>.</w:t>
      </w:r>
      <w:r>
        <w:tab/>
        <w:t>Religious Institutions, one (1) space per 150 square feet of gross floor area, plus one (1) space per employee for the work shift with the largest number of employees.</w:t>
      </w:r>
    </w:p>
    <w:p w:rsidR="008B5582" w:rsidRDefault="008B5582" w:rsidP="008B5582">
      <w:pPr>
        <w:pStyle w:val="BodyTextIndent3"/>
        <w:ind w:left="450" w:hanging="450"/>
        <w:jc w:val="both"/>
      </w:pPr>
      <w:r>
        <w:t>b.</w:t>
      </w:r>
      <w:r>
        <w:tab/>
        <w:t>Libraries, one (1) space per 150 square feet of gross floor area, plus one (1) space per employee for the work shift with the largest num</w:t>
      </w:r>
      <w:r>
        <w:softHyphen/>
        <w:t>ber of employ</w:t>
      </w:r>
      <w:r>
        <w:softHyphen/>
        <w:t>ees.</w:t>
      </w:r>
    </w:p>
    <w:p w:rsidR="008B5582" w:rsidRDefault="008B5582" w:rsidP="008B5582">
      <w:pPr>
        <w:pStyle w:val="BodyTextIndent3"/>
        <w:ind w:left="450" w:hanging="450"/>
        <w:jc w:val="both"/>
      </w:pPr>
      <w:r>
        <w:rPr>
          <w:rFonts w:cs="Arial"/>
          <w:sz w:val="21"/>
          <w:szCs w:val="21"/>
          <w:lang w:val="en-GB"/>
        </w:rPr>
        <w:t xml:space="preserve">c. </w:t>
      </w:r>
      <w:r>
        <w:rPr>
          <w:rFonts w:cs="Arial"/>
          <w:sz w:val="21"/>
          <w:szCs w:val="21"/>
          <w:lang w:val="en-GB"/>
        </w:rPr>
        <w:tab/>
      </w:r>
      <w:r>
        <w:t>Libraries, one (1) space per 150 square feet of gross floor area, plus one (1) space per employee for the work shift with the largest num</w:t>
      </w:r>
      <w:r>
        <w:softHyphen/>
        <w:t>ber of employ</w:t>
      </w:r>
      <w:r>
        <w:softHyphen/>
        <w:t>ees.</w:t>
      </w:r>
    </w:p>
    <w:p w:rsidR="008B5582" w:rsidRDefault="008B5582" w:rsidP="008B5582">
      <w:pPr>
        <w:pStyle w:val="BodyTextIndent3"/>
        <w:ind w:left="450" w:hanging="450"/>
        <w:jc w:val="both"/>
        <w:rPr>
          <w:rFonts w:cs="Arial"/>
          <w:sz w:val="21"/>
          <w:szCs w:val="21"/>
          <w:lang w:val="en-GB"/>
        </w:rPr>
      </w:pPr>
      <w:r>
        <w:rPr>
          <w:rFonts w:cs="Arial"/>
          <w:sz w:val="21"/>
          <w:szCs w:val="21"/>
          <w:lang w:val="en-GB"/>
        </w:rPr>
        <w:t>…</w:t>
      </w:r>
    </w:p>
    <w:p w:rsidR="008B5582" w:rsidRPr="008B5582" w:rsidRDefault="008B5582" w:rsidP="008B5582">
      <w:pPr>
        <w:pStyle w:val="BodyTextIndent3"/>
        <w:ind w:left="450" w:hanging="450"/>
        <w:jc w:val="both"/>
        <w:rPr>
          <w:rFonts w:cs="Arial"/>
          <w:sz w:val="21"/>
          <w:szCs w:val="21"/>
          <w:lang w:val="en-GB"/>
        </w:rPr>
      </w:pPr>
      <w:r>
        <w:rPr>
          <w:rFonts w:cs="Arial"/>
          <w:sz w:val="21"/>
          <w:szCs w:val="21"/>
          <w:lang w:val="en-GB"/>
        </w:rPr>
        <w:t>e.</w:t>
      </w:r>
      <w:r>
        <w:rPr>
          <w:rFonts w:cs="Arial"/>
          <w:sz w:val="21"/>
          <w:szCs w:val="21"/>
          <w:lang w:val="en-GB"/>
        </w:rPr>
        <w:tab/>
        <w:t>Deleted.  Sections 17.0403(j)(6) e-g renumbered.</w:t>
      </w:r>
      <w:r>
        <w:rPr>
          <w:rFonts w:cs="Arial"/>
          <w:sz w:val="21"/>
          <w:szCs w:val="21"/>
          <w:lang w:val="en-GB"/>
        </w:rPr>
        <w:tab/>
      </w:r>
    </w:p>
    <w:p w:rsidR="008B5582" w:rsidRDefault="008B5582" w:rsidP="007854AF">
      <w:pPr>
        <w:pStyle w:val="BodyTextIndent3"/>
        <w:ind w:left="0"/>
        <w:jc w:val="both"/>
        <w:rPr>
          <w:noProof/>
          <w:sz w:val="21"/>
          <w:szCs w:val="21"/>
        </w:rPr>
      </w:pPr>
    </w:p>
    <w:p w:rsidR="008B5582" w:rsidRDefault="008B5582" w:rsidP="007854AF">
      <w:pPr>
        <w:pStyle w:val="BodyTextIndent3"/>
        <w:ind w:left="0"/>
        <w:jc w:val="both"/>
        <w:rPr>
          <w:rFonts w:cs="Arial"/>
          <w:sz w:val="21"/>
          <w:szCs w:val="21"/>
          <w:lang w:val="en-GB"/>
        </w:rPr>
      </w:pPr>
      <w:r w:rsidRPr="008B5582">
        <w:rPr>
          <w:rFonts w:cs="Arial"/>
          <w:b/>
          <w:sz w:val="21"/>
          <w:szCs w:val="21"/>
          <w:lang w:val="en-GB"/>
        </w:rPr>
        <w:t>17.0808(d)(</w:t>
      </w:r>
      <w:proofErr w:type="gramStart"/>
      <w:r w:rsidRPr="008B5582">
        <w:rPr>
          <w:rFonts w:cs="Arial"/>
          <w:b/>
          <w:sz w:val="21"/>
          <w:szCs w:val="21"/>
          <w:lang w:val="en-GB"/>
        </w:rPr>
        <w:t>1)d</w:t>
      </w:r>
      <w:r>
        <w:rPr>
          <w:rFonts w:cs="Arial"/>
          <w:sz w:val="21"/>
          <w:szCs w:val="21"/>
          <w:lang w:val="en-GB"/>
        </w:rPr>
        <w:t>.</w:t>
      </w:r>
      <w:proofErr w:type="gramEnd"/>
      <w:r>
        <w:rPr>
          <w:rFonts w:cs="Arial"/>
          <w:sz w:val="21"/>
          <w:szCs w:val="21"/>
          <w:lang w:val="en-GB"/>
        </w:rPr>
        <w:t xml:space="preserve">  </w:t>
      </w:r>
    </w:p>
    <w:p w:rsidR="008B5582" w:rsidRDefault="008B5582" w:rsidP="007854AF">
      <w:pPr>
        <w:pStyle w:val="BodyTextIndent3"/>
        <w:ind w:left="0"/>
        <w:jc w:val="both"/>
        <w:rPr>
          <w:rFonts w:cs="Arial"/>
          <w:sz w:val="21"/>
          <w:szCs w:val="21"/>
          <w:lang w:val="en-GB"/>
        </w:rPr>
      </w:pPr>
    </w:p>
    <w:p w:rsidR="008B5582" w:rsidRDefault="008B5582" w:rsidP="007854AF">
      <w:pPr>
        <w:pStyle w:val="BodyTextIndent3"/>
        <w:ind w:left="0"/>
        <w:jc w:val="both"/>
        <w:rPr>
          <w:noProof/>
          <w:sz w:val="21"/>
          <w:szCs w:val="21"/>
        </w:rPr>
      </w:pPr>
      <w:r>
        <w:rPr>
          <w:rFonts w:cs="Arial"/>
          <w:sz w:val="21"/>
          <w:szCs w:val="21"/>
          <w:lang w:val="en-GB"/>
        </w:rPr>
        <w:t>Low Activity: employee parking, educational facility, office parks and religious institution parking.</w:t>
      </w:r>
    </w:p>
    <w:p w:rsidR="008B5582" w:rsidRDefault="008B5582" w:rsidP="007854AF">
      <w:pPr>
        <w:pStyle w:val="BodyTextIndent3"/>
        <w:ind w:left="0"/>
        <w:jc w:val="both"/>
        <w:rPr>
          <w:noProof/>
          <w:sz w:val="21"/>
          <w:szCs w:val="21"/>
        </w:rPr>
      </w:pPr>
    </w:p>
    <w:p w:rsidR="00544318" w:rsidRPr="00544318" w:rsidRDefault="008B5582" w:rsidP="007854AF">
      <w:pPr>
        <w:pStyle w:val="BodyTextIndent3"/>
        <w:ind w:left="0"/>
        <w:jc w:val="both"/>
        <w:rPr>
          <w:rFonts w:cs="Arial"/>
          <w:b/>
          <w:sz w:val="21"/>
          <w:szCs w:val="21"/>
          <w:lang w:val="en-GB"/>
        </w:rPr>
      </w:pPr>
      <w:r w:rsidRPr="00544318">
        <w:rPr>
          <w:rFonts w:cs="Arial"/>
          <w:b/>
          <w:sz w:val="21"/>
          <w:szCs w:val="21"/>
          <w:lang w:val="en-GB"/>
        </w:rPr>
        <w:t>Section 17.0315</w:t>
      </w:r>
    </w:p>
    <w:p w:rsidR="00544318" w:rsidRDefault="00544318" w:rsidP="007854AF">
      <w:pPr>
        <w:pStyle w:val="BodyTextIndent3"/>
        <w:ind w:left="0"/>
        <w:jc w:val="both"/>
        <w:rPr>
          <w:rFonts w:cs="Arial"/>
          <w:sz w:val="21"/>
          <w:szCs w:val="21"/>
          <w:lang w:val="en-GB"/>
        </w:rPr>
      </w:pPr>
    </w:p>
    <w:p w:rsidR="008B5582" w:rsidRPr="00544318" w:rsidRDefault="00544318" w:rsidP="00544318">
      <w:pPr>
        <w:pStyle w:val="BodyTextIndent3"/>
        <w:numPr>
          <w:ilvl w:val="0"/>
          <w:numId w:val="6"/>
        </w:numPr>
        <w:ind w:left="450" w:hanging="450"/>
        <w:jc w:val="both"/>
        <w:rPr>
          <w:noProof/>
          <w:sz w:val="21"/>
          <w:szCs w:val="21"/>
        </w:rPr>
      </w:pPr>
      <w:r>
        <w:rPr>
          <w:rFonts w:cs="Arial"/>
          <w:sz w:val="21"/>
          <w:szCs w:val="21"/>
          <w:lang w:val="en-GB"/>
        </w:rPr>
        <w:t>Permitted Uses…</w:t>
      </w:r>
    </w:p>
    <w:p w:rsidR="00544318" w:rsidRPr="00544318" w:rsidRDefault="00544318" w:rsidP="00544318">
      <w:pPr>
        <w:pStyle w:val="BodyTextIndent3"/>
        <w:ind w:left="450"/>
        <w:jc w:val="both"/>
        <w:rPr>
          <w:noProof/>
          <w:sz w:val="21"/>
          <w:szCs w:val="21"/>
        </w:rPr>
      </w:pPr>
    </w:p>
    <w:p w:rsidR="00544318" w:rsidRDefault="00544318" w:rsidP="00544318">
      <w:pPr>
        <w:pStyle w:val="BodyTextIndent3"/>
        <w:ind w:left="900" w:hanging="450"/>
        <w:jc w:val="both"/>
        <w:rPr>
          <w:noProof/>
          <w:sz w:val="21"/>
          <w:szCs w:val="21"/>
        </w:rPr>
      </w:pPr>
      <w:r>
        <w:rPr>
          <w:noProof/>
          <w:sz w:val="21"/>
          <w:szCs w:val="21"/>
        </w:rPr>
        <w:t xml:space="preserve">(18) </w:t>
      </w:r>
      <w:r>
        <w:rPr>
          <w:noProof/>
          <w:sz w:val="21"/>
          <w:szCs w:val="21"/>
        </w:rPr>
        <w:tab/>
        <w:t>Place of Assembly</w:t>
      </w:r>
    </w:p>
    <w:p w:rsidR="00544318" w:rsidRDefault="00544318" w:rsidP="00544318">
      <w:pPr>
        <w:pStyle w:val="BodyTextIndent3"/>
        <w:ind w:left="0"/>
        <w:jc w:val="both"/>
        <w:rPr>
          <w:noProof/>
          <w:sz w:val="21"/>
          <w:szCs w:val="21"/>
        </w:rPr>
      </w:pPr>
    </w:p>
    <w:p w:rsidR="00544318" w:rsidRPr="00544318" w:rsidRDefault="00544318" w:rsidP="00544318">
      <w:pPr>
        <w:pStyle w:val="BodyTextIndent3"/>
        <w:ind w:left="0"/>
        <w:jc w:val="both"/>
        <w:rPr>
          <w:rFonts w:cs="Arial"/>
          <w:b/>
          <w:sz w:val="21"/>
          <w:szCs w:val="21"/>
          <w:lang w:val="en-GB"/>
        </w:rPr>
      </w:pPr>
      <w:r w:rsidRPr="00544318">
        <w:rPr>
          <w:rFonts w:cs="Arial"/>
          <w:b/>
          <w:sz w:val="21"/>
          <w:szCs w:val="21"/>
          <w:lang w:val="en-GB"/>
        </w:rPr>
        <w:t>Section 17.0316</w:t>
      </w:r>
    </w:p>
    <w:p w:rsidR="00544318" w:rsidRDefault="00544318" w:rsidP="00544318">
      <w:pPr>
        <w:pStyle w:val="BodyTextIndent3"/>
        <w:ind w:left="0"/>
        <w:jc w:val="both"/>
        <w:rPr>
          <w:rFonts w:cs="Arial"/>
          <w:sz w:val="21"/>
          <w:szCs w:val="21"/>
          <w:lang w:val="en-GB"/>
        </w:rPr>
      </w:pPr>
    </w:p>
    <w:p w:rsidR="00544318" w:rsidRPr="00544318" w:rsidRDefault="00544318" w:rsidP="00544318">
      <w:pPr>
        <w:pStyle w:val="BodyTextIndent3"/>
        <w:ind w:left="450" w:hanging="450"/>
        <w:jc w:val="both"/>
        <w:rPr>
          <w:noProof/>
          <w:sz w:val="21"/>
          <w:szCs w:val="21"/>
        </w:rPr>
      </w:pPr>
      <w:r w:rsidRPr="002304E5">
        <w:rPr>
          <w:rFonts w:cs="Arial"/>
          <w:sz w:val="21"/>
          <w:szCs w:val="21"/>
          <w:lang w:val="en-GB"/>
        </w:rPr>
        <w:t>(b)</w:t>
      </w:r>
      <w:r w:rsidRPr="00544318">
        <w:rPr>
          <w:rFonts w:cs="Arial"/>
          <w:sz w:val="21"/>
          <w:szCs w:val="21"/>
          <w:lang w:val="en-GB"/>
        </w:rPr>
        <w:t xml:space="preserve"> </w:t>
      </w:r>
      <w:r>
        <w:rPr>
          <w:rFonts w:cs="Arial"/>
          <w:sz w:val="21"/>
          <w:szCs w:val="21"/>
          <w:lang w:val="en-GB"/>
        </w:rPr>
        <w:tab/>
        <w:t>Permitted Uses…</w:t>
      </w:r>
    </w:p>
    <w:p w:rsidR="00544318" w:rsidRDefault="00544318" w:rsidP="00544318">
      <w:pPr>
        <w:pStyle w:val="BodyTextIndent3"/>
        <w:ind w:left="0"/>
        <w:jc w:val="both"/>
        <w:rPr>
          <w:rFonts w:cs="Arial"/>
          <w:sz w:val="21"/>
          <w:szCs w:val="21"/>
          <w:lang w:val="en-GB"/>
        </w:rPr>
      </w:pPr>
    </w:p>
    <w:p w:rsidR="00544318" w:rsidRDefault="00544318" w:rsidP="00544318">
      <w:pPr>
        <w:pStyle w:val="BodyTextIndent3"/>
        <w:tabs>
          <w:tab w:val="left" w:pos="900"/>
        </w:tabs>
        <w:ind w:left="900" w:hanging="450"/>
        <w:jc w:val="both"/>
        <w:rPr>
          <w:noProof/>
          <w:sz w:val="21"/>
          <w:szCs w:val="21"/>
        </w:rPr>
      </w:pPr>
      <w:r w:rsidRPr="002304E5">
        <w:rPr>
          <w:rFonts w:cs="Arial"/>
          <w:sz w:val="21"/>
          <w:szCs w:val="21"/>
          <w:lang w:val="en-GB"/>
        </w:rPr>
        <w:t>(19)</w:t>
      </w:r>
      <w:r>
        <w:rPr>
          <w:rFonts w:cs="Arial"/>
          <w:sz w:val="21"/>
          <w:szCs w:val="21"/>
          <w:lang w:val="en-GB"/>
        </w:rPr>
        <w:tab/>
      </w:r>
      <w:r>
        <w:rPr>
          <w:noProof/>
          <w:sz w:val="21"/>
          <w:szCs w:val="21"/>
        </w:rPr>
        <w:t>Place of Assembly</w:t>
      </w:r>
    </w:p>
    <w:p w:rsidR="00544318" w:rsidRDefault="00544318" w:rsidP="00544318">
      <w:pPr>
        <w:pStyle w:val="BodyTextIndent3"/>
        <w:tabs>
          <w:tab w:val="left" w:pos="900"/>
        </w:tabs>
        <w:ind w:left="0"/>
        <w:jc w:val="both"/>
        <w:rPr>
          <w:noProof/>
          <w:sz w:val="21"/>
          <w:szCs w:val="21"/>
        </w:rPr>
      </w:pPr>
    </w:p>
    <w:p w:rsidR="00544318" w:rsidRDefault="00544318" w:rsidP="00544318">
      <w:pPr>
        <w:pStyle w:val="BodyTextIndent3"/>
        <w:tabs>
          <w:tab w:val="left" w:pos="900"/>
        </w:tabs>
        <w:ind w:left="0"/>
        <w:jc w:val="both"/>
        <w:rPr>
          <w:rFonts w:cs="Arial"/>
          <w:b/>
          <w:sz w:val="21"/>
          <w:szCs w:val="21"/>
          <w:lang w:val="en-GB"/>
        </w:rPr>
      </w:pPr>
      <w:r w:rsidRPr="00544318">
        <w:rPr>
          <w:rFonts w:cs="Arial"/>
          <w:b/>
          <w:sz w:val="21"/>
          <w:szCs w:val="21"/>
          <w:lang w:val="en-GB"/>
        </w:rPr>
        <w:t>Section 17.03170</w:t>
      </w:r>
    </w:p>
    <w:p w:rsidR="00544318" w:rsidRDefault="00544318" w:rsidP="00544318">
      <w:pPr>
        <w:pStyle w:val="BodyTextIndent3"/>
        <w:tabs>
          <w:tab w:val="left" w:pos="900"/>
        </w:tabs>
        <w:ind w:left="0"/>
        <w:jc w:val="both"/>
        <w:rPr>
          <w:rFonts w:cs="Arial"/>
          <w:sz w:val="21"/>
          <w:szCs w:val="21"/>
          <w:lang w:val="en-GB"/>
        </w:rPr>
      </w:pPr>
    </w:p>
    <w:p w:rsidR="00544318" w:rsidRDefault="00544318" w:rsidP="00544318">
      <w:pPr>
        <w:pStyle w:val="BodyTextIndent3"/>
        <w:tabs>
          <w:tab w:val="left" w:pos="450"/>
        </w:tabs>
        <w:ind w:left="450" w:hanging="450"/>
        <w:jc w:val="both"/>
        <w:rPr>
          <w:rFonts w:cs="Arial"/>
          <w:sz w:val="21"/>
          <w:szCs w:val="21"/>
          <w:lang w:val="en-GB"/>
        </w:rPr>
      </w:pPr>
      <w:r w:rsidRPr="002304E5">
        <w:rPr>
          <w:rFonts w:cs="Arial"/>
          <w:sz w:val="21"/>
          <w:szCs w:val="21"/>
          <w:lang w:val="en-GB"/>
        </w:rPr>
        <w:t>(d)</w:t>
      </w:r>
      <w:r>
        <w:rPr>
          <w:rFonts w:cs="Arial"/>
          <w:sz w:val="21"/>
          <w:szCs w:val="21"/>
          <w:lang w:val="en-GB"/>
        </w:rPr>
        <w:tab/>
        <w:t>Conditional Uses…</w:t>
      </w:r>
    </w:p>
    <w:p w:rsidR="00544318" w:rsidRDefault="00544318" w:rsidP="00544318">
      <w:pPr>
        <w:pStyle w:val="BodyTextIndent3"/>
        <w:tabs>
          <w:tab w:val="left" w:pos="900"/>
        </w:tabs>
        <w:ind w:left="900" w:hanging="450"/>
        <w:jc w:val="both"/>
        <w:rPr>
          <w:rFonts w:cs="Arial"/>
          <w:sz w:val="21"/>
          <w:szCs w:val="21"/>
          <w:lang w:val="en-GB"/>
        </w:rPr>
      </w:pPr>
    </w:p>
    <w:p w:rsidR="00544318" w:rsidRDefault="00544318" w:rsidP="00544318">
      <w:pPr>
        <w:pStyle w:val="BodyTextIndent3"/>
        <w:tabs>
          <w:tab w:val="left" w:pos="900"/>
        </w:tabs>
        <w:ind w:left="900" w:hanging="450"/>
        <w:jc w:val="both"/>
        <w:rPr>
          <w:rFonts w:cs="Arial"/>
          <w:sz w:val="21"/>
          <w:szCs w:val="21"/>
          <w:lang w:val="en-GB"/>
        </w:rPr>
      </w:pPr>
      <w:r w:rsidRPr="002304E5">
        <w:rPr>
          <w:rFonts w:cs="Arial"/>
          <w:sz w:val="21"/>
          <w:szCs w:val="21"/>
          <w:lang w:val="en-GB"/>
        </w:rPr>
        <w:t>(17)</w:t>
      </w:r>
      <w:r>
        <w:rPr>
          <w:rFonts w:cs="Arial"/>
          <w:sz w:val="21"/>
          <w:szCs w:val="21"/>
          <w:lang w:val="en-GB"/>
        </w:rPr>
        <w:t xml:space="preserve"> </w:t>
      </w:r>
      <w:r>
        <w:rPr>
          <w:rFonts w:cs="Arial"/>
          <w:sz w:val="21"/>
          <w:szCs w:val="21"/>
          <w:lang w:val="en-GB"/>
        </w:rPr>
        <w:tab/>
        <w:t>Place of Assembly</w:t>
      </w:r>
    </w:p>
    <w:p w:rsidR="00544318" w:rsidRDefault="00544318" w:rsidP="00544318">
      <w:pPr>
        <w:pStyle w:val="BodyTextIndent3"/>
        <w:tabs>
          <w:tab w:val="left" w:pos="900"/>
        </w:tabs>
        <w:ind w:left="0"/>
        <w:jc w:val="both"/>
        <w:rPr>
          <w:noProof/>
          <w:sz w:val="21"/>
          <w:szCs w:val="21"/>
        </w:rPr>
      </w:pPr>
    </w:p>
    <w:p w:rsidR="00544318" w:rsidRPr="00544318" w:rsidRDefault="00544318" w:rsidP="00544318">
      <w:pPr>
        <w:pStyle w:val="BodyTextIndent3"/>
        <w:tabs>
          <w:tab w:val="left" w:pos="900"/>
        </w:tabs>
        <w:ind w:left="0"/>
        <w:jc w:val="both"/>
        <w:rPr>
          <w:rFonts w:cs="Arial"/>
          <w:b/>
          <w:sz w:val="21"/>
          <w:szCs w:val="21"/>
          <w:lang w:val="en-GB"/>
        </w:rPr>
      </w:pPr>
      <w:r w:rsidRPr="00544318">
        <w:rPr>
          <w:rFonts w:cs="Arial"/>
          <w:b/>
          <w:sz w:val="21"/>
          <w:szCs w:val="21"/>
          <w:lang w:val="en-GB"/>
        </w:rPr>
        <w:t>Section 17.03171</w:t>
      </w:r>
    </w:p>
    <w:p w:rsidR="00544318" w:rsidRDefault="00544318" w:rsidP="00544318">
      <w:pPr>
        <w:pStyle w:val="BodyTextIndent3"/>
        <w:tabs>
          <w:tab w:val="left" w:pos="900"/>
        </w:tabs>
        <w:ind w:left="0"/>
        <w:jc w:val="both"/>
        <w:rPr>
          <w:rFonts w:cs="Arial"/>
          <w:sz w:val="21"/>
          <w:szCs w:val="21"/>
          <w:lang w:val="en-GB"/>
        </w:rPr>
      </w:pPr>
    </w:p>
    <w:p w:rsidR="00544318" w:rsidRDefault="00544318" w:rsidP="00544318">
      <w:pPr>
        <w:pStyle w:val="BodyTextIndent3"/>
        <w:tabs>
          <w:tab w:val="left" w:pos="450"/>
          <w:tab w:val="left" w:pos="900"/>
        </w:tabs>
        <w:ind w:left="450" w:hanging="450"/>
        <w:jc w:val="both"/>
        <w:rPr>
          <w:rFonts w:cs="Arial"/>
          <w:sz w:val="21"/>
          <w:szCs w:val="21"/>
          <w:lang w:val="en-GB"/>
        </w:rPr>
      </w:pPr>
      <w:r w:rsidRPr="002304E5">
        <w:rPr>
          <w:rFonts w:cs="Arial"/>
          <w:sz w:val="21"/>
          <w:szCs w:val="21"/>
          <w:lang w:val="en-GB"/>
        </w:rPr>
        <w:t>(c)</w:t>
      </w:r>
      <w:r>
        <w:rPr>
          <w:rFonts w:cs="Arial"/>
          <w:sz w:val="21"/>
          <w:szCs w:val="21"/>
          <w:lang w:val="en-GB"/>
        </w:rPr>
        <w:tab/>
        <w:t>Conditional Uses…</w:t>
      </w:r>
    </w:p>
    <w:p w:rsidR="00544318" w:rsidRDefault="00544318" w:rsidP="00544318">
      <w:pPr>
        <w:pStyle w:val="BodyTextIndent3"/>
        <w:tabs>
          <w:tab w:val="left" w:pos="450"/>
          <w:tab w:val="left" w:pos="900"/>
        </w:tabs>
        <w:ind w:left="450" w:hanging="450"/>
        <w:jc w:val="both"/>
        <w:rPr>
          <w:rFonts w:cs="Arial"/>
          <w:sz w:val="21"/>
          <w:szCs w:val="21"/>
          <w:lang w:val="en-GB"/>
        </w:rPr>
      </w:pPr>
    </w:p>
    <w:p w:rsidR="00544318" w:rsidRDefault="00544318" w:rsidP="00544318">
      <w:pPr>
        <w:pStyle w:val="BodyTextIndent3"/>
        <w:tabs>
          <w:tab w:val="left" w:pos="900"/>
        </w:tabs>
        <w:ind w:left="900" w:hanging="450"/>
        <w:jc w:val="both"/>
        <w:rPr>
          <w:noProof/>
          <w:sz w:val="21"/>
          <w:szCs w:val="21"/>
        </w:rPr>
      </w:pPr>
      <w:r w:rsidRPr="002304E5">
        <w:rPr>
          <w:rFonts w:cs="Arial"/>
          <w:sz w:val="21"/>
          <w:szCs w:val="21"/>
          <w:lang w:val="en-GB"/>
        </w:rPr>
        <w:t>(41</w:t>
      </w:r>
      <w:r>
        <w:rPr>
          <w:rFonts w:cs="Arial"/>
          <w:sz w:val="21"/>
          <w:szCs w:val="21"/>
          <w:lang w:val="en-GB"/>
        </w:rPr>
        <w:t>)</w:t>
      </w:r>
      <w:r>
        <w:rPr>
          <w:rFonts w:cs="Arial"/>
          <w:sz w:val="21"/>
          <w:szCs w:val="21"/>
          <w:lang w:val="en-GB"/>
        </w:rPr>
        <w:tab/>
        <w:t>Place of Assembly</w:t>
      </w:r>
    </w:p>
    <w:p w:rsidR="00544318" w:rsidRDefault="00544318" w:rsidP="00544318">
      <w:pPr>
        <w:pStyle w:val="BodyTextIndent3"/>
        <w:tabs>
          <w:tab w:val="left" w:pos="900"/>
        </w:tabs>
        <w:ind w:left="0"/>
        <w:jc w:val="both"/>
        <w:rPr>
          <w:noProof/>
          <w:sz w:val="21"/>
          <w:szCs w:val="21"/>
        </w:rPr>
      </w:pPr>
    </w:p>
    <w:p w:rsidR="00544318" w:rsidRDefault="00544318" w:rsidP="00544318">
      <w:pPr>
        <w:pStyle w:val="BodyTextIndent3"/>
        <w:tabs>
          <w:tab w:val="left" w:pos="900"/>
        </w:tabs>
        <w:ind w:left="0"/>
        <w:jc w:val="both"/>
        <w:rPr>
          <w:rFonts w:cs="Arial"/>
          <w:b/>
          <w:sz w:val="21"/>
          <w:szCs w:val="21"/>
          <w:lang w:val="en-GB"/>
        </w:rPr>
      </w:pPr>
      <w:r w:rsidRPr="00544318">
        <w:rPr>
          <w:rFonts w:cs="Arial"/>
          <w:b/>
          <w:sz w:val="21"/>
          <w:szCs w:val="21"/>
          <w:lang w:val="en-GB"/>
        </w:rPr>
        <w:t>Section 17.1402</w:t>
      </w:r>
      <w:r w:rsidR="0066252D">
        <w:rPr>
          <w:rFonts w:cs="Arial"/>
          <w:b/>
          <w:sz w:val="21"/>
          <w:szCs w:val="21"/>
          <w:lang w:val="en-GB"/>
        </w:rPr>
        <w:t xml:space="preserve"> SPECIFIC WORDS AND PHRASES</w:t>
      </w:r>
    </w:p>
    <w:p w:rsidR="0066252D" w:rsidRDefault="0066252D" w:rsidP="00544318">
      <w:pPr>
        <w:pStyle w:val="BodyTextIndent3"/>
        <w:tabs>
          <w:tab w:val="left" w:pos="900"/>
        </w:tabs>
        <w:ind w:left="0"/>
        <w:jc w:val="both"/>
        <w:rPr>
          <w:b/>
          <w:noProof/>
          <w:sz w:val="21"/>
          <w:szCs w:val="21"/>
        </w:rPr>
      </w:pPr>
    </w:p>
    <w:p w:rsidR="0066252D" w:rsidRDefault="0066252D" w:rsidP="00544318">
      <w:pPr>
        <w:pStyle w:val="BodyTextIndent3"/>
        <w:tabs>
          <w:tab w:val="left" w:pos="900"/>
        </w:tabs>
        <w:ind w:left="0"/>
        <w:jc w:val="both"/>
        <w:rPr>
          <w:noProof/>
          <w:sz w:val="21"/>
          <w:szCs w:val="21"/>
        </w:rPr>
      </w:pPr>
      <w:r w:rsidRPr="0066252D">
        <w:rPr>
          <w:noProof/>
          <w:sz w:val="21"/>
          <w:szCs w:val="21"/>
          <w:u w:val="single"/>
        </w:rPr>
        <w:lastRenderedPageBreak/>
        <w:t>Place of Assembly. A</w:t>
      </w:r>
      <w:r w:rsidRPr="0066252D">
        <w:rPr>
          <w:noProof/>
          <w:sz w:val="21"/>
          <w:szCs w:val="21"/>
        </w:rPr>
        <w:t xml:space="preserve"> building or outdoor area wherein individuals or groups of people gather for an attraction or service, such as but not limited to, community centers, fraternal or civic organizations, lodges, libraries, museums, municipal buildings, auditoriums, or religious institutions.</w:t>
      </w:r>
    </w:p>
    <w:p w:rsidR="00EA5AA0" w:rsidRDefault="00EA5AA0" w:rsidP="00544318">
      <w:pPr>
        <w:pStyle w:val="BodyTextIndent3"/>
        <w:tabs>
          <w:tab w:val="left" w:pos="900"/>
        </w:tabs>
        <w:ind w:left="0"/>
        <w:jc w:val="both"/>
        <w:rPr>
          <w:noProof/>
          <w:sz w:val="21"/>
          <w:szCs w:val="21"/>
        </w:rPr>
      </w:pPr>
      <w:bookmarkStart w:id="1" w:name="_GoBack"/>
      <w:bookmarkEnd w:id="1"/>
    </w:p>
    <w:p w:rsidR="0066252D" w:rsidRDefault="0066252D" w:rsidP="00544318">
      <w:pPr>
        <w:pStyle w:val="BodyTextIndent3"/>
        <w:tabs>
          <w:tab w:val="left" w:pos="900"/>
        </w:tabs>
        <w:ind w:left="0"/>
        <w:jc w:val="both"/>
      </w:pPr>
      <w:r w:rsidRPr="002B5C24">
        <w:rPr>
          <w:u w:val="single"/>
        </w:rPr>
        <w:t>Religious Institutions</w:t>
      </w:r>
      <w:r w:rsidRPr="002B5C24">
        <w:t xml:space="preserve">.  A place of worship or religious assembly including churches, synagogues, mosques, temples, and similar designations, with related facilities such as offices </w:t>
      </w:r>
      <w:r>
        <w:t xml:space="preserve">for </w:t>
      </w:r>
      <w:r w:rsidRPr="002B5C24">
        <w:t>administration of the institution, fellowship halls, parish halls, and similar buildings used for meetings, religious education, and similar functions, but excluding licensed child or adult daycares, playgrounds, or cemeteries.</w:t>
      </w:r>
    </w:p>
    <w:p w:rsidR="0066252D" w:rsidRPr="0066252D" w:rsidRDefault="0066252D" w:rsidP="00544318">
      <w:pPr>
        <w:pStyle w:val="BodyTextIndent3"/>
        <w:tabs>
          <w:tab w:val="left" w:pos="900"/>
        </w:tabs>
        <w:ind w:left="0"/>
        <w:jc w:val="both"/>
        <w:rPr>
          <w:noProof/>
          <w:sz w:val="21"/>
          <w:szCs w:val="21"/>
        </w:rPr>
      </w:pPr>
    </w:p>
    <w:p w:rsidR="00DC63E0" w:rsidRPr="004F5AA0" w:rsidRDefault="007726A9" w:rsidP="007854AF">
      <w:pPr>
        <w:pStyle w:val="BodyTextIndent3"/>
        <w:ind w:left="0"/>
        <w:jc w:val="both"/>
        <w:rPr>
          <w:noProof/>
          <w:sz w:val="21"/>
          <w:szCs w:val="21"/>
        </w:rPr>
      </w:pPr>
      <w:r>
        <w:rPr>
          <w:noProof/>
          <w:sz w:val="21"/>
          <w:szCs w:val="21"/>
        </w:rPr>
        <w:t xml:space="preserve">The existing text of </w:t>
      </w:r>
      <w:r w:rsidR="00687090">
        <w:rPr>
          <w:noProof/>
          <w:sz w:val="21"/>
          <w:szCs w:val="21"/>
        </w:rPr>
        <w:t>the above Sections</w:t>
      </w:r>
      <w:r>
        <w:rPr>
          <w:noProof/>
          <w:sz w:val="21"/>
          <w:szCs w:val="21"/>
        </w:rPr>
        <w:t xml:space="preserve"> of the Municipal Code can be found on the City’s website at </w:t>
      </w:r>
      <w:hyperlink r:id="rId7" w:history="1">
        <w:r w:rsidR="00D056FC" w:rsidRPr="00FF6E67">
          <w:rPr>
            <w:rStyle w:val="Hyperlink"/>
            <w:noProof/>
            <w:sz w:val="21"/>
            <w:szCs w:val="21"/>
          </w:rPr>
          <w:t>www.oakcreekwi.org/your-government/municipal-code</w:t>
        </w:r>
      </w:hyperlink>
      <w:r w:rsidR="00D056FC">
        <w:rPr>
          <w:noProof/>
          <w:sz w:val="21"/>
          <w:szCs w:val="21"/>
        </w:rPr>
        <w:t xml:space="preserve">.  </w:t>
      </w:r>
      <w:r w:rsidR="006D0EF6" w:rsidRPr="004F5AA0">
        <w:rPr>
          <w:noProof/>
          <w:sz w:val="21"/>
          <w:szCs w:val="21"/>
        </w:rPr>
        <w:t>A</w:t>
      </w:r>
      <w:r w:rsidR="00DC63E0" w:rsidRPr="004F5AA0">
        <w:rPr>
          <w:noProof/>
          <w:sz w:val="21"/>
          <w:szCs w:val="21"/>
        </w:rPr>
        <w:t>ny person(s) with questions regarding the proposed change</w:t>
      </w:r>
      <w:r w:rsidR="006E6732">
        <w:rPr>
          <w:noProof/>
          <w:sz w:val="21"/>
          <w:szCs w:val="21"/>
        </w:rPr>
        <w:t>s</w:t>
      </w:r>
      <w:r w:rsidR="00DC63E0" w:rsidRPr="004F5AA0">
        <w:rPr>
          <w:noProof/>
          <w:sz w:val="21"/>
          <w:szCs w:val="21"/>
        </w:rPr>
        <w:t xml:space="preserve"> may </w:t>
      </w:r>
      <w:r w:rsidR="008F58E9">
        <w:rPr>
          <w:noProof/>
          <w:sz w:val="21"/>
          <w:szCs w:val="21"/>
        </w:rPr>
        <w:t>contact</w:t>
      </w:r>
      <w:r w:rsidR="00DC63E0" w:rsidRPr="004F5AA0">
        <w:rPr>
          <w:noProof/>
          <w:sz w:val="21"/>
          <w:szCs w:val="21"/>
        </w:rPr>
        <w:t xml:space="preserve"> the </w:t>
      </w:r>
      <w:r w:rsidR="008F58E9">
        <w:rPr>
          <w:noProof/>
          <w:sz w:val="21"/>
          <w:szCs w:val="21"/>
        </w:rPr>
        <w:t>City of Oak Creek at (414) 766</w:t>
      </w:r>
      <w:r w:rsidR="00DC63E0" w:rsidRPr="004F5AA0">
        <w:rPr>
          <w:noProof/>
          <w:sz w:val="21"/>
          <w:szCs w:val="21"/>
        </w:rPr>
        <w:t>-</w:t>
      </w:r>
      <w:r w:rsidR="008F58E9">
        <w:rPr>
          <w:noProof/>
          <w:sz w:val="21"/>
          <w:szCs w:val="21"/>
        </w:rPr>
        <w:t>7000</w:t>
      </w:r>
      <w:r w:rsidR="00DC63E0" w:rsidRPr="004F5AA0">
        <w:rPr>
          <w:noProof/>
          <w:sz w:val="21"/>
          <w:szCs w:val="21"/>
        </w:rPr>
        <w:t>, during regular business hours</w:t>
      </w:r>
      <w:r w:rsidR="008F58E9">
        <w:rPr>
          <w:noProof/>
          <w:sz w:val="21"/>
          <w:szCs w:val="21"/>
        </w:rPr>
        <w:t xml:space="preserve"> (7:30 </w:t>
      </w:r>
      <w:r w:rsidR="00146CD8">
        <w:rPr>
          <w:noProof/>
          <w:sz w:val="21"/>
          <w:szCs w:val="21"/>
        </w:rPr>
        <w:t>AM</w:t>
      </w:r>
      <w:r w:rsidR="008F58E9">
        <w:rPr>
          <w:noProof/>
          <w:sz w:val="21"/>
          <w:szCs w:val="21"/>
        </w:rPr>
        <w:t xml:space="preserve"> – 4:00 </w:t>
      </w:r>
      <w:r w:rsidR="00146CD8">
        <w:rPr>
          <w:noProof/>
          <w:sz w:val="21"/>
          <w:szCs w:val="21"/>
        </w:rPr>
        <w:t>PM</w:t>
      </w:r>
      <w:r w:rsidR="008F58E9">
        <w:rPr>
          <w:noProof/>
          <w:sz w:val="21"/>
          <w:szCs w:val="21"/>
        </w:rPr>
        <w:t>)</w:t>
      </w:r>
      <w:r w:rsidR="00DC63E0" w:rsidRPr="004F5AA0">
        <w:rPr>
          <w:noProof/>
          <w:sz w:val="21"/>
          <w:szCs w:val="21"/>
        </w:rPr>
        <w:t>.</w:t>
      </w:r>
    </w:p>
    <w:p w:rsidR="00DC63E0" w:rsidRPr="004F5AA0" w:rsidRDefault="00DC63E0">
      <w:pPr>
        <w:pStyle w:val="BodyTextIndent"/>
        <w:ind w:left="0" w:firstLine="0"/>
        <w:rPr>
          <w:noProof/>
          <w:sz w:val="21"/>
          <w:szCs w:val="21"/>
        </w:rPr>
      </w:pPr>
    </w:p>
    <w:p w:rsidR="007964FA" w:rsidRPr="004F5AA0" w:rsidRDefault="00DC63E0">
      <w:pPr>
        <w:pStyle w:val="BodyTextIndent"/>
        <w:ind w:left="0" w:firstLine="0"/>
        <w:rPr>
          <w:sz w:val="21"/>
          <w:szCs w:val="21"/>
        </w:rPr>
      </w:pPr>
      <w:r w:rsidRPr="004F5AA0">
        <w:rPr>
          <w:sz w:val="21"/>
          <w:szCs w:val="21"/>
        </w:rPr>
        <w:t>Date of Notice:</w:t>
      </w:r>
      <w:r w:rsidRPr="004F5AA0">
        <w:rPr>
          <w:sz w:val="21"/>
          <w:szCs w:val="21"/>
        </w:rPr>
        <w:tab/>
      </w:r>
      <w:r w:rsidR="00687090">
        <w:rPr>
          <w:sz w:val="21"/>
          <w:szCs w:val="21"/>
        </w:rPr>
        <w:t>October 9, 2019</w:t>
      </w:r>
    </w:p>
    <w:p w:rsidR="007964FA" w:rsidRPr="004F5AA0" w:rsidRDefault="007964FA">
      <w:pPr>
        <w:pStyle w:val="BodyTextIndent"/>
        <w:ind w:left="0" w:firstLine="0"/>
        <w:rPr>
          <w:sz w:val="21"/>
          <w:szCs w:val="21"/>
        </w:rPr>
      </w:pPr>
    </w:p>
    <w:p w:rsidR="00DC63E0" w:rsidRPr="004F5AA0" w:rsidRDefault="00DC63E0">
      <w:pPr>
        <w:pStyle w:val="BodyTextIndent"/>
        <w:ind w:left="0" w:firstLine="0"/>
        <w:rPr>
          <w:sz w:val="21"/>
          <w:szCs w:val="21"/>
        </w:rPr>
      </w:pPr>
      <w:r w:rsidRPr="004F5AA0">
        <w:rPr>
          <w:sz w:val="21"/>
          <w:szCs w:val="21"/>
        </w:rPr>
        <w:t>CITY OF OAK CREEK COMMON COUNCIL</w:t>
      </w:r>
    </w:p>
    <w:p w:rsidR="00DC63E0" w:rsidRPr="004F5AA0" w:rsidRDefault="00DC63E0">
      <w:pPr>
        <w:pStyle w:val="BodyTextIndent"/>
        <w:ind w:left="0" w:firstLine="0"/>
        <w:rPr>
          <w:sz w:val="21"/>
          <w:szCs w:val="21"/>
        </w:rPr>
      </w:pPr>
      <w:r w:rsidRPr="004F5AA0">
        <w:rPr>
          <w:sz w:val="21"/>
          <w:szCs w:val="21"/>
        </w:rPr>
        <w:t>By:</w:t>
      </w:r>
      <w:r w:rsidRPr="004F5AA0">
        <w:rPr>
          <w:sz w:val="21"/>
          <w:szCs w:val="21"/>
        </w:rPr>
        <w:tab/>
      </w:r>
      <w:r w:rsidR="00146CD8">
        <w:rPr>
          <w:sz w:val="21"/>
          <w:szCs w:val="21"/>
        </w:rPr>
        <w:t>Dan Bukiewicz</w:t>
      </w:r>
      <w:r w:rsidRPr="004F5AA0">
        <w:rPr>
          <w:sz w:val="21"/>
          <w:szCs w:val="21"/>
        </w:rPr>
        <w:t>, Mayor</w:t>
      </w:r>
    </w:p>
    <w:p w:rsidR="00DC63E0" w:rsidRPr="004F5AA0" w:rsidRDefault="00DC63E0">
      <w:pPr>
        <w:pStyle w:val="BodyTextIndent"/>
        <w:ind w:left="0" w:firstLine="0"/>
        <w:rPr>
          <w:sz w:val="21"/>
          <w:szCs w:val="21"/>
        </w:rPr>
      </w:pPr>
    </w:p>
    <w:p w:rsidR="007726A9" w:rsidRPr="00AF3388" w:rsidRDefault="007726A9" w:rsidP="007726A9">
      <w:pPr>
        <w:jc w:val="center"/>
        <w:rPr>
          <w:b/>
          <w:sz w:val="20"/>
        </w:rPr>
      </w:pPr>
      <w:r w:rsidRPr="00AF3388">
        <w:rPr>
          <w:b/>
          <w:sz w:val="20"/>
        </w:rPr>
        <w:t>PUBLIC NOTICE</w:t>
      </w:r>
    </w:p>
    <w:p w:rsidR="007726A9" w:rsidRPr="00320276" w:rsidRDefault="007726A9" w:rsidP="007726A9">
      <w:pPr>
        <w:rPr>
          <w:b/>
          <w:sz w:val="21"/>
          <w:szCs w:val="21"/>
        </w:rPr>
      </w:pPr>
    </w:p>
    <w:p w:rsidR="007726A9" w:rsidRPr="00755854" w:rsidRDefault="007726A9" w:rsidP="007726A9">
      <w:pPr>
        <w:pStyle w:val="BodyText"/>
        <w:jc w:val="both"/>
        <w:rPr>
          <w:sz w:val="16"/>
          <w:szCs w:val="16"/>
        </w:rPr>
      </w:pPr>
      <w:r w:rsidRPr="00B018DD">
        <w:rPr>
          <w:sz w:val="16"/>
          <w:szCs w:val="16"/>
        </w:rPr>
        <w:t>PLEASE NOTE: Upon reasonable notice, a good faith effort will be made to accommodate the needs of disabled individuals through sign language interpreters or other auxiliary aid at no cost to the individual to participate in public meetings.  Due to the difficulty in finding interpreters, requests should be made as far in advance as possible, preferably a minimum of 48 hours.  For additional information or to request this service, contact the Oak Creek City Clerk at 766-7000 or write to the ADA Coordinator at the Health Department, City Hall, 8040 S. 6</w:t>
      </w:r>
      <w:r w:rsidRPr="00B018DD">
        <w:rPr>
          <w:sz w:val="16"/>
          <w:szCs w:val="16"/>
          <w:vertAlign w:val="superscript"/>
        </w:rPr>
        <w:t>th</w:t>
      </w:r>
      <w:r w:rsidRPr="00B018DD">
        <w:rPr>
          <w:sz w:val="16"/>
          <w:szCs w:val="16"/>
        </w:rPr>
        <w:t xml:space="preserve"> St., Oak Creek, WI 53154.</w:t>
      </w:r>
    </w:p>
    <w:p w:rsidR="00871764" w:rsidRPr="008F58E9" w:rsidRDefault="00871764" w:rsidP="007726A9">
      <w:pPr>
        <w:jc w:val="center"/>
        <w:rPr>
          <w:sz w:val="20"/>
          <w:szCs w:val="16"/>
        </w:rPr>
      </w:pPr>
    </w:p>
    <w:sectPr w:rsidR="00871764" w:rsidRPr="008F58E9" w:rsidSect="009D3BB8">
      <w:headerReference w:type="even" r:id="rId8"/>
      <w:headerReference w:type="default" r:id="rId9"/>
      <w:footerReference w:type="even" r:id="rId10"/>
      <w:footerReference w:type="default" r:id="rId11"/>
      <w:headerReference w:type="first" r:id="rId12"/>
      <w:footerReference w:type="first" r:id="rId13"/>
      <w:pgSz w:w="12240" w:h="15840"/>
      <w:pgMar w:top="900" w:right="1440" w:bottom="6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EAD" w:rsidRDefault="00D63EAD">
      <w:r>
        <w:separator/>
      </w:r>
    </w:p>
  </w:endnote>
  <w:endnote w:type="continuationSeparator" w:id="0">
    <w:p w:rsidR="00D63EAD" w:rsidRDefault="00D6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07" w:rsidRDefault="00F80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07" w:rsidRDefault="00F80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07" w:rsidRDefault="00F80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EAD" w:rsidRDefault="00D63EAD">
      <w:r>
        <w:separator/>
      </w:r>
    </w:p>
  </w:footnote>
  <w:footnote w:type="continuationSeparator" w:id="0">
    <w:p w:rsidR="00D63EAD" w:rsidRDefault="00D6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07" w:rsidRDefault="00F80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07" w:rsidRDefault="00F80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F07" w:rsidRDefault="00F80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F7BE3"/>
    <w:multiLevelType w:val="hybridMultilevel"/>
    <w:tmpl w:val="E5743ACE"/>
    <w:lvl w:ilvl="0" w:tplc="2868A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6E270E"/>
    <w:multiLevelType w:val="hybridMultilevel"/>
    <w:tmpl w:val="AE6280F4"/>
    <w:lvl w:ilvl="0" w:tplc="E042EA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E4133"/>
    <w:multiLevelType w:val="hybridMultilevel"/>
    <w:tmpl w:val="CC9E596C"/>
    <w:lvl w:ilvl="0" w:tplc="A95821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9E00586"/>
    <w:multiLevelType w:val="hybridMultilevel"/>
    <w:tmpl w:val="54BE6522"/>
    <w:lvl w:ilvl="0" w:tplc="EF64980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63178"/>
    <w:multiLevelType w:val="hybridMultilevel"/>
    <w:tmpl w:val="9D460230"/>
    <w:lvl w:ilvl="0" w:tplc="0F84B8A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D072A3"/>
    <w:multiLevelType w:val="hybridMultilevel"/>
    <w:tmpl w:val="613CA452"/>
    <w:lvl w:ilvl="0" w:tplc="2A3E00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07B"/>
    <w:rsid w:val="000311FB"/>
    <w:rsid w:val="0005194C"/>
    <w:rsid w:val="00063662"/>
    <w:rsid w:val="000933B5"/>
    <w:rsid w:val="000C6C4A"/>
    <w:rsid w:val="000F05AC"/>
    <w:rsid w:val="000F5B7A"/>
    <w:rsid w:val="00110094"/>
    <w:rsid w:val="00146CD8"/>
    <w:rsid w:val="00186299"/>
    <w:rsid w:val="001A13DD"/>
    <w:rsid w:val="001A1A5F"/>
    <w:rsid w:val="0020729D"/>
    <w:rsid w:val="00212254"/>
    <w:rsid w:val="002304E5"/>
    <w:rsid w:val="0027392D"/>
    <w:rsid w:val="00280245"/>
    <w:rsid w:val="002C4E97"/>
    <w:rsid w:val="002E7023"/>
    <w:rsid w:val="003166BB"/>
    <w:rsid w:val="00357DCA"/>
    <w:rsid w:val="00360C80"/>
    <w:rsid w:val="003A4CF5"/>
    <w:rsid w:val="003D3032"/>
    <w:rsid w:val="003F10E3"/>
    <w:rsid w:val="00443539"/>
    <w:rsid w:val="00466317"/>
    <w:rsid w:val="00490B17"/>
    <w:rsid w:val="004947A8"/>
    <w:rsid w:val="004A12E7"/>
    <w:rsid w:val="004A59D8"/>
    <w:rsid w:val="004D31C9"/>
    <w:rsid w:val="004F5AA0"/>
    <w:rsid w:val="00544318"/>
    <w:rsid w:val="00546517"/>
    <w:rsid w:val="00573830"/>
    <w:rsid w:val="00584F0B"/>
    <w:rsid w:val="005A56C8"/>
    <w:rsid w:val="006270A6"/>
    <w:rsid w:val="00635D6B"/>
    <w:rsid w:val="00644C8D"/>
    <w:rsid w:val="0066252D"/>
    <w:rsid w:val="00687090"/>
    <w:rsid w:val="006D0EF6"/>
    <w:rsid w:val="006E48C4"/>
    <w:rsid w:val="006E6732"/>
    <w:rsid w:val="006F3035"/>
    <w:rsid w:val="006F64D4"/>
    <w:rsid w:val="00721D84"/>
    <w:rsid w:val="00732C67"/>
    <w:rsid w:val="007356CD"/>
    <w:rsid w:val="00736AC3"/>
    <w:rsid w:val="00760B55"/>
    <w:rsid w:val="007726A9"/>
    <w:rsid w:val="00781DFE"/>
    <w:rsid w:val="007854AF"/>
    <w:rsid w:val="00794E7B"/>
    <w:rsid w:val="007964FA"/>
    <w:rsid w:val="007A4B9C"/>
    <w:rsid w:val="007B7375"/>
    <w:rsid w:val="00805BF1"/>
    <w:rsid w:val="00817C46"/>
    <w:rsid w:val="00821B8A"/>
    <w:rsid w:val="00840BD7"/>
    <w:rsid w:val="00844AB8"/>
    <w:rsid w:val="00871764"/>
    <w:rsid w:val="00881C0D"/>
    <w:rsid w:val="008A124C"/>
    <w:rsid w:val="008B5582"/>
    <w:rsid w:val="008C67F3"/>
    <w:rsid w:val="008D2A55"/>
    <w:rsid w:val="008F01E1"/>
    <w:rsid w:val="008F58E9"/>
    <w:rsid w:val="00912311"/>
    <w:rsid w:val="00917FED"/>
    <w:rsid w:val="00993D12"/>
    <w:rsid w:val="009A4F66"/>
    <w:rsid w:val="009C3381"/>
    <w:rsid w:val="009D3BB8"/>
    <w:rsid w:val="009E156D"/>
    <w:rsid w:val="009E5CDB"/>
    <w:rsid w:val="009E7920"/>
    <w:rsid w:val="00A50691"/>
    <w:rsid w:val="00A5090E"/>
    <w:rsid w:val="00A630EB"/>
    <w:rsid w:val="00A90096"/>
    <w:rsid w:val="00B1607B"/>
    <w:rsid w:val="00B239CC"/>
    <w:rsid w:val="00B27154"/>
    <w:rsid w:val="00B36CB5"/>
    <w:rsid w:val="00B813A1"/>
    <w:rsid w:val="00B93B7D"/>
    <w:rsid w:val="00BA4007"/>
    <w:rsid w:val="00BC0A07"/>
    <w:rsid w:val="00BE1D96"/>
    <w:rsid w:val="00C63746"/>
    <w:rsid w:val="00C663E0"/>
    <w:rsid w:val="00C73E7F"/>
    <w:rsid w:val="00C74FA4"/>
    <w:rsid w:val="00CA11DB"/>
    <w:rsid w:val="00CC54F6"/>
    <w:rsid w:val="00D056FC"/>
    <w:rsid w:val="00D225A0"/>
    <w:rsid w:val="00D63EAD"/>
    <w:rsid w:val="00D67914"/>
    <w:rsid w:val="00DA6071"/>
    <w:rsid w:val="00DC63E0"/>
    <w:rsid w:val="00DD2494"/>
    <w:rsid w:val="00DE6A7C"/>
    <w:rsid w:val="00E072A2"/>
    <w:rsid w:val="00E33A00"/>
    <w:rsid w:val="00E40D40"/>
    <w:rsid w:val="00E410F7"/>
    <w:rsid w:val="00EA5AA0"/>
    <w:rsid w:val="00EB6F7C"/>
    <w:rsid w:val="00EE4DEB"/>
    <w:rsid w:val="00F04B79"/>
    <w:rsid w:val="00F358AF"/>
    <w:rsid w:val="00F42A3A"/>
    <w:rsid w:val="00F8087E"/>
    <w:rsid w:val="00F80F07"/>
    <w:rsid w:val="00F90D3F"/>
    <w:rsid w:val="00FB7827"/>
    <w:rsid w:val="00FC0536"/>
    <w:rsid w:val="00FC67E7"/>
    <w:rsid w:val="00FD4249"/>
    <w:rsid w:val="00FF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A788641"/>
  <w15:docId w15:val="{71EBF5C6-1E5E-45CC-8A70-6A1402EB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3BB8"/>
    <w:rPr>
      <w:rFonts w:ascii="Arial" w:hAnsi="Arial"/>
      <w:sz w:val="22"/>
    </w:rPr>
  </w:style>
  <w:style w:type="paragraph" w:styleId="Heading1">
    <w:name w:val="heading 1"/>
    <w:basedOn w:val="Normal"/>
    <w:next w:val="Normal"/>
    <w:qFormat/>
    <w:rsid w:val="009D3BB8"/>
    <w:pPr>
      <w:keepNext/>
      <w:outlineLvl w:val="0"/>
    </w:pPr>
    <w:rPr>
      <w:b/>
    </w:rPr>
  </w:style>
  <w:style w:type="paragraph" w:styleId="Heading2">
    <w:name w:val="heading 2"/>
    <w:basedOn w:val="Normal"/>
    <w:next w:val="Normal"/>
    <w:qFormat/>
    <w:rsid w:val="009D3BB8"/>
    <w:pPr>
      <w:keepNext/>
      <w:jc w:val="center"/>
      <w:outlineLvl w:val="1"/>
    </w:pPr>
    <w:rPr>
      <w:b/>
      <w:i/>
    </w:rPr>
  </w:style>
  <w:style w:type="paragraph" w:styleId="Heading3">
    <w:name w:val="heading 3"/>
    <w:basedOn w:val="Normal"/>
    <w:next w:val="Normal"/>
    <w:qFormat/>
    <w:rsid w:val="009D3BB8"/>
    <w:pPr>
      <w:keepNext/>
      <w:jc w:val="center"/>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D3BB8"/>
    <w:pPr>
      <w:ind w:left="2160" w:hanging="2160"/>
    </w:pPr>
  </w:style>
  <w:style w:type="paragraph" w:styleId="Title">
    <w:name w:val="Title"/>
    <w:basedOn w:val="Normal"/>
    <w:qFormat/>
    <w:rsid w:val="009D3BB8"/>
    <w:pPr>
      <w:jc w:val="center"/>
    </w:pPr>
    <w:rPr>
      <w:b/>
      <w:sz w:val="36"/>
    </w:rPr>
  </w:style>
  <w:style w:type="paragraph" w:styleId="BodyTextIndent2">
    <w:name w:val="Body Text Indent 2"/>
    <w:basedOn w:val="Normal"/>
    <w:rsid w:val="009D3BB8"/>
    <w:pPr>
      <w:ind w:left="720"/>
    </w:pPr>
  </w:style>
  <w:style w:type="paragraph" w:styleId="BodyTextIndent3">
    <w:name w:val="Body Text Indent 3"/>
    <w:basedOn w:val="Normal"/>
    <w:rsid w:val="009D3BB8"/>
    <w:pPr>
      <w:ind w:left="2160"/>
    </w:pPr>
  </w:style>
  <w:style w:type="paragraph" w:styleId="BodyText">
    <w:name w:val="Body Text"/>
    <w:basedOn w:val="Normal"/>
    <w:link w:val="BodyTextChar"/>
    <w:rsid w:val="009D3BB8"/>
    <w:pPr>
      <w:spacing w:after="120"/>
    </w:pPr>
  </w:style>
  <w:style w:type="paragraph" w:styleId="Header">
    <w:name w:val="header"/>
    <w:basedOn w:val="Normal"/>
    <w:rsid w:val="009D3BB8"/>
    <w:pPr>
      <w:tabs>
        <w:tab w:val="center" w:pos="4320"/>
        <w:tab w:val="right" w:pos="8640"/>
      </w:tabs>
    </w:pPr>
  </w:style>
  <w:style w:type="paragraph" w:styleId="Footer">
    <w:name w:val="footer"/>
    <w:basedOn w:val="Normal"/>
    <w:rsid w:val="009D3BB8"/>
    <w:pPr>
      <w:tabs>
        <w:tab w:val="center" w:pos="4320"/>
        <w:tab w:val="right" w:pos="8640"/>
      </w:tabs>
    </w:pPr>
  </w:style>
  <w:style w:type="paragraph" w:styleId="BalloonText">
    <w:name w:val="Balloon Text"/>
    <w:basedOn w:val="Normal"/>
    <w:semiHidden/>
    <w:rsid w:val="00817C46"/>
    <w:rPr>
      <w:rFonts w:ascii="Tahoma" w:hAnsi="Tahoma" w:cs="Tahoma"/>
      <w:sz w:val="16"/>
      <w:szCs w:val="16"/>
    </w:rPr>
  </w:style>
  <w:style w:type="character" w:customStyle="1" w:styleId="BodyTextChar">
    <w:name w:val="Body Text Char"/>
    <w:basedOn w:val="DefaultParagraphFont"/>
    <w:link w:val="BodyText"/>
    <w:rsid w:val="00871764"/>
    <w:rPr>
      <w:rFonts w:ascii="Arial" w:hAnsi="Arial"/>
      <w:sz w:val="22"/>
    </w:rPr>
  </w:style>
  <w:style w:type="character" w:styleId="Hyperlink">
    <w:name w:val="Hyperlink"/>
    <w:basedOn w:val="DefaultParagraphFont"/>
    <w:unhideWhenUsed/>
    <w:rsid w:val="00D056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akcreekwi.org/your-government/municipal-co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MEMO</vt:lpstr>
    </vt:vector>
  </TitlesOfParts>
  <Company>City of Oak Creek</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Beverly Buretta</dc:creator>
  <cp:lastModifiedBy>Kari Papelbon</cp:lastModifiedBy>
  <cp:revision>3</cp:revision>
  <cp:lastPrinted>2009-06-03T20:24:00Z</cp:lastPrinted>
  <dcterms:created xsi:type="dcterms:W3CDTF">2019-10-09T14:18:00Z</dcterms:created>
  <dcterms:modified xsi:type="dcterms:W3CDTF">2019-10-09T17:57:00Z</dcterms:modified>
</cp:coreProperties>
</file>